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Л</w:t>
      </w:r>
      <w:r w:rsidR="00643DC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ЮДИНА  І  СВІТ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: </w:t>
      </w:r>
      <w:r w:rsid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</w:t>
      </w:r>
      <w:r w:rsidR="00643DC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ФІЛОСОФСЬКИЙ  </w:t>
      </w:r>
      <w:r w:rsidR="00183505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ДИСКУРС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всіх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 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96"/>
        <w:gridCol w:w="1968"/>
        <w:gridCol w:w="830"/>
        <w:gridCol w:w="2491"/>
        <w:gridCol w:w="372"/>
        <w:gridCol w:w="1187"/>
        <w:gridCol w:w="283"/>
        <w:gridCol w:w="1298"/>
      </w:tblGrid>
      <w:tr w:rsidR="00F92B58" w:rsidRPr="00AA08DC" w:rsidTr="00562CC7">
        <w:tc>
          <w:tcPr>
            <w:tcW w:w="9425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562CC7">
        <w:tc>
          <w:tcPr>
            <w:tcW w:w="2964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ЮДИНА І СВІТ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ФІЛОСОФСЬКИЙ </w:t>
            </w:r>
            <w:r w:rsidR="00183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562CC7">
        <w:tc>
          <w:tcPr>
            <w:tcW w:w="2964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562CC7">
        <w:tc>
          <w:tcPr>
            <w:tcW w:w="2964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Бондаревич І.М.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Дєвочкіна Н.М.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Повзло О.М.</w:t>
            </w:r>
          </w:p>
          <w:p w:rsidR="00886CC1" w:rsidRP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викл. Коваль В.М.</w:t>
            </w:r>
          </w:p>
        </w:tc>
      </w:tr>
      <w:tr w:rsidR="00D873C9" w:rsidRPr="008D13E8" w:rsidTr="00562CC7">
        <w:tc>
          <w:tcPr>
            <w:tcW w:w="2964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562CC7">
        <w:tc>
          <w:tcPr>
            <w:tcW w:w="2964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562CC7">
        <w:tc>
          <w:tcPr>
            <w:tcW w:w="2964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835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кзамен</w:t>
            </w:r>
          </w:p>
        </w:tc>
      </w:tr>
      <w:tr w:rsidR="00F92B58" w:rsidRPr="008D13E8" w:rsidTr="00562CC7">
        <w:tc>
          <w:tcPr>
            <w:tcW w:w="2964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562CC7">
        <w:tc>
          <w:tcPr>
            <w:tcW w:w="9425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562CC7">
        <w:tc>
          <w:tcPr>
            <w:tcW w:w="9425" w:type="dxa"/>
            <w:gridSpan w:val="8"/>
          </w:tcPr>
          <w:p w:rsidR="00835D09" w:rsidRDefault="00835D09" w:rsidP="00FB32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української культури.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835D09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авчальн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студентів-бакалаврів у сфері </w:t>
            </w:r>
            <w:r w:rsidR="00835D09" w:rsidRPr="00F4775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специфічного соціально-гуманірного знання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філософії,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сприяє 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набутт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навичок мислення та життєдіяльності сучасної людини постмодерністського світу.</w:t>
            </w:r>
          </w:p>
          <w:p w:rsid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92B58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датність розуміти тенденції розвитку сучасного світу за допомогою інструментарію філософського та соціально-філософського аналізу, самостійно мислити, робити узагальнення й формувати власну точку зору стосовно оцінки прояву окремих явищ, властивих сучасним процесам у 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різноманітному та мультикультурному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 світі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.</w:t>
            </w:r>
          </w:p>
          <w:p w:rsidR="00F47758" w:rsidRPr="00F47758" w:rsidRDefault="00034DCB" w:rsidP="00F47758">
            <w:pPr>
              <w:tabs>
                <w:tab w:val="left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47758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сутність філософського дискурсу щодо сучасного світу та місця людини у ньому;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інтелектуального пошуку та генерування нових соціальних ідей, до адаптації та дії у новій ситуації;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гнучкого мислення та компетентного застосування набутих знань в широкому діапазоні практичної роботи за фахом та у повсякденному житті; </w:t>
            </w:r>
          </w:p>
          <w:p w:rsidR="00034DCB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соціально відповідально та свідомо.</w:t>
            </w:r>
          </w:p>
          <w:p w:rsidR="00034DCB" w:rsidRP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результаті вивчення дисципліни «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основний зміст усіх розділів навчальної програми, основні та найбільш вживані першоджерела філософії попередніх історич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епох та сучасної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базові уявлення про основи філософії, що сприяють розвитку загальної культ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й соціалізації особистості;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структуру філософського знання, основні філософські категорії (поняття), проблеми, імена, основні течії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напрями в історії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філософським способом мислення, практично використовуючи основні філософські поняття, спираючись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зв’язок філософії з дійсністю;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практично використовувати основні філософські поняття, спираючись на зв’язок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філософії з дійсністю;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змістовно аналізувати основні напрями та течії філософії, зокрема, такі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репрезентують сучасний світ;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досліджувати соціальні явища, використовувати прикладну філософію,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висновки, приймати рішення;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будувати універсальну макромодель та локальні моделі соціальної дійсності у процесі власної суспільної діяльності та здійснення особистого життя; 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й обґрунтовувати філософські, соціальні, політичні, правові, ментальні й інші особливості українського суспільного життя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національної ідеї;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у професійній і соціальній діяльності; застосовувати їх при аналізі нагальних проблем сьогодення;</w:t>
            </w:r>
          </w:p>
          <w:p w:rsidR="00F47758" w:rsidRPr="00F47758" w:rsidRDefault="00F47758" w:rsidP="00F47758">
            <w:pPr>
              <w:tabs>
                <w:tab w:val="num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закономірності та тенденції розвитку економічних моделей, політико-правових поглядів, науково-технічних знань,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релігійних уявлень людства;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світоглядно-гуманістичний зміст філософського знання,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людинотворчу природу;</w:t>
            </w:r>
          </w:p>
          <w:p w:rsidR="00F47758" w:rsidRPr="00F47758" w:rsidRDefault="00F47758" w:rsidP="00F92B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 розвитку світу (суспільства, його окремих складових) та життєдіяльності людини у ньому.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562CC7">
        <w:tc>
          <w:tcPr>
            <w:tcW w:w="9425" w:type="dxa"/>
            <w:gridSpan w:val="8"/>
          </w:tcPr>
          <w:p w:rsidR="00F47758" w:rsidRPr="00F47758" w:rsidRDefault="00F47758" w:rsidP="00A05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є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формування філософської культури мислення, засвоєння студентами базових теоретичних знань та практичних навичок застосування філософської методології при розв’язанні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ними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завдань суспільної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індивідуальної життєдіяльності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183505" w:rsidTr="00562CC7">
        <w:tc>
          <w:tcPr>
            <w:tcW w:w="9425" w:type="dxa"/>
            <w:gridSpan w:val="8"/>
          </w:tcPr>
          <w:p w:rsidR="00A05A02" w:rsidRPr="00F47758" w:rsidRDefault="00A05A02" w:rsidP="00A05A0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у тому, щоб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студенти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-бакалаври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, майбутні магістр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, науковці, фахівці з різних галузей суспільного виробницва збагатили свій інтелектуально-творчий потенціал знаннями: </w:t>
            </w:r>
          </w:p>
          <w:p w:rsidR="00A05A02" w:rsidRPr="00F47758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понятійному рівні – основних тенденцій розвитку сучасної філософії, її історії, її основних сучасних напрямків, шкіл, концепцій, а також зас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воїли загальну теорію пізнання;</w:t>
            </w:r>
          </w:p>
          <w:p w:rsid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фундаментальному рівні – змісту філософії, її сутності, предмету та структури, її історії, зокрема, й особливостей історії вітчизняної філософської думки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A05A02" w:rsidRP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hAnsi="Times New Roman" w:cs="Times New Roman"/>
                <w:sz w:val="24"/>
                <w:lang w:val="uk-UA"/>
              </w:rPr>
              <w:t>на практично-творчому рівні – сучасного стану філософського знання людства, осягнули завдання, принципи й функції комунікативної філософії сучасного світу (на відміну від онтологічної чи гносеологічної філософії попередніх епох).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183505" w:rsidTr="00562CC7">
        <w:tc>
          <w:tcPr>
            <w:tcW w:w="9425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183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Людина і світ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835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філософський дискурс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A05A02" w:rsidRPr="00643DC5" w:rsidRDefault="00643DC5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про людину та світ у попередні епохи історії людства</w:t>
            </w:r>
            <w:r w:rsidR="00A05A02"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643DC5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світу людини у сучасній інтелектуальній історії людства</w:t>
            </w:r>
            <w:r w:rsidR="00A05A02" w:rsidRPr="00643D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562CC7">
        <w:tc>
          <w:tcPr>
            <w:tcW w:w="9425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562CC7">
        <w:tc>
          <w:tcPr>
            <w:tcW w:w="996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2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1.1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філософія. «Людина – світ» як основний предмет філофії. Коло філософських проблем.</w:t>
            </w:r>
          </w:p>
        </w:tc>
        <w:tc>
          <w:tcPr>
            <w:tcW w:w="1842" w:type="dxa"/>
            <w:gridSpan w:val="3"/>
            <w:vAlign w:val="center"/>
          </w:tcPr>
          <w:p w:rsidR="00643DC5" w:rsidRDefault="00313EA8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Pr="004130ED" w:rsidRDefault="00562CC7" w:rsidP="00562C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 і людина у філософії Давнього Сходу.</w:t>
            </w:r>
          </w:p>
        </w:tc>
        <w:tc>
          <w:tcPr>
            <w:tcW w:w="1842" w:type="dxa"/>
            <w:gridSpan w:val="3"/>
            <w:vAlign w:val="center"/>
          </w:tcPr>
          <w:p w:rsidR="00643DC5" w:rsidRDefault="00313EA8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Pr="004130ED" w:rsidRDefault="00562CC7" w:rsidP="00562C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Людина класичного західного світу (й класичної парадигми філософствування):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Античність, Середні віки, Новий час.</w:t>
            </w:r>
          </w:p>
        </w:tc>
        <w:tc>
          <w:tcPr>
            <w:tcW w:w="1842" w:type="dxa"/>
            <w:gridSpan w:val="3"/>
            <w:vAlign w:val="center"/>
          </w:tcPr>
          <w:p w:rsidR="00643DC5" w:rsidRDefault="00313EA8" w:rsidP="00643D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лекція,</w:t>
            </w:r>
          </w:p>
          <w:p w:rsidR="00643DC5" w:rsidRPr="004130ED" w:rsidRDefault="00643DC5" w:rsidP="00643D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Pr="004130ED" w:rsidRDefault="00562CC7" w:rsidP="00562C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8,9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 та світ у некласичній парадигмі філософствування.</w:t>
            </w:r>
          </w:p>
        </w:tc>
        <w:tc>
          <w:tcPr>
            <w:tcW w:w="1842" w:type="dxa"/>
            <w:gridSpan w:val="3"/>
            <w:vAlign w:val="center"/>
          </w:tcPr>
          <w:p w:rsidR="00643DC5" w:rsidRDefault="00313EA8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643DC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Default="00562CC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9,10,11,</w:t>
            </w:r>
          </w:p>
          <w:p w:rsidR="00562CC7" w:rsidRPr="004130ED" w:rsidRDefault="00562CC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12,13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 у світі Новітнього часу (ХХ-ХХІ ст.): філософські обрії життєдіяльності.</w:t>
            </w:r>
          </w:p>
        </w:tc>
        <w:tc>
          <w:tcPr>
            <w:tcW w:w="1842" w:type="dxa"/>
            <w:gridSpan w:val="3"/>
            <w:vAlign w:val="center"/>
          </w:tcPr>
          <w:p w:rsidR="00643DC5" w:rsidRDefault="00313EA8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43DC5" w:rsidRPr="008D13E8" w:rsidTr="00562CC7">
        <w:tc>
          <w:tcPr>
            <w:tcW w:w="996" w:type="dxa"/>
            <w:vAlign w:val="center"/>
          </w:tcPr>
          <w:p w:rsidR="00643DC5" w:rsidRPr="004130ED" w:rsidRDefault="00562CC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643DC5" w:rsidRPr="00643DC5" w:rsidRDefault="00643DC5" w:rsidP="00BF264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43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Людина-суспільство-світ у сучасній українській філософії</w:t>
            </w:r>
          </w:p>
        </w:tc>
        <w:tc>
          <w:tcPr>
            <w:tcW w:w="1842" w:type="dxa"/>
            <w:gridSpan w:val="3"/>
            <w:vAlign w:val="center"/>
          </w:tcPr>
          <w:p w:rsidR="00313EA8" w:rsidRDefault="00313EA8" w:rsidP="00313E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43DC5" w:rsidRPr="004130ED" w:rsidRDefault="00643DC5" w:rsidP="00313E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643DC5" w:rsidRPr="004130ED" w:rsidRDefault="00643DC5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562CC7">
        <w:tc>
          <w:tcPr>
            <w:tcW w:w="9425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8D13E8" w:rsidTr="00562CC7">
        <w:tc>
          <w:tcPr>
            <w:tcW w:w="3794" w:type="dxa"/>
            <w:gridSpan w:val="3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863" w:type="dxa"/>
            <w:gridSpan w:val="2"/>
          </w:tcPr>
          <w:p w:rsidR="0036392A" w:rsidRPr="00CA6E58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562CC7" w:rsidP="00FF61C6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Щ</w:t>
            </w:r>
            <w:r w:rsidR="00A1367A" w:rsidRPr="00643DC5">
              <w:rPr>
                <w:rFonts w:ascii="Times New Roman" w:hAnsi="Times New Roman" w:cs="Times New Roman"/>
                <w:sz w:val="24"/>
                <w:lang w:val="uk-UA"/>
              </w:rPr>
              <w:t>о таке філософія. «Людина – світ» як основний предмет філофії. Коло філософських проблем.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A1367A" w:rsidP="00FF61C6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lang w:val="uk-UA"/>
              </w:rPr>
              <w:t>Світ і людина у філософії Давнього Сходу.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562CC7" w:rsidP="00FF61C6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</w:t>
            </w:r>
            <w:r w:rsidR="00A1367A" w:rsidRPr="00643DC5">
              <w:rPr>
                <w:rFonts w:ascii="Times New Roman" w:hAnsi="Times New Roman" w:cs="Times New Roman"/>
                <w:sz w:val="24"/>
                <w:lang w:val="uk-UA"/>
              </w:rPr>
              <w:t>юдина класичного західного світу (й класичної парадигми філософствування): Античність, Середні віки, Новий час.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A1367A" w:rsidP="00FF61C6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lang w:val="uk-UA"/>
              </w:rPr>
              <w:t>Людина та світ у некласичній парадигмі філософствування.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A1367A" w:rsidP="00FF61C6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lang w:val="uk-UA"/>
              </w:rPr>
              <w:t>Людина у світі Новітнього часу (ХХ-ХХІ ст.): філософські обрії життєдіяльності.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A1367A" w:rsidRPr="008D13E8" w:rsidTr="00562CC7">
        <w:tc>
          <w:tcPr>
            <w:tcW w:w="3794" w:type="dxa"/>
            <w:gridSpan w:val="3"/>
            <w:vAlign w:val="center"/>
          </w:tcPr>
          <w:p w:rsidR="00A1367A" w:rsidRPr="00643DC5" w:rsidRDefault="00A1367A" w:rsidP="00FF61C6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643DC5">
              <w:rPr>
                <w:rFonts w:ascii="Times New Roman" w:hAnsi="Times New Roman" w:cs="Times New Roman"/>
                <w:sz w:val="24"/>
                <w:lang w:val="uk-UA"/>
              </w:rPr>
              <w:t>Людина-суспільство-світ сучасного українського соціуму (мовою філософії).</w:t>
            </w:r>
          </w:p>
        </w:tc>
        <w:tc>
          <w:tcPr>
            <w:tcW w:w="2863" w:type="dxa"/>
            <w:gridSpan w:val="2"/>
            <w:vAlign w:val="center"/>
          </w:tcPr>
          <w:p w:rsidR="00A1367A" w:rsidRPr="009032DE" w:rsidRDefault="00A1367A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A1367A" w:rsidRPr="00A1367A" w:rsidRDefault="00A1367A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1367A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A1367A" w:rsidRPr="009032DE" w:rsidRDefault="00A1367A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032DE" w:rsidRPr="008D13E8" w:rsidTr="00562CC7">
        <w:tc>
          <w:tcPr>
            <w:tcW w:w="9425" w:type="dxa"/>
            <w:gridSpan w:val="8"/>
          </w:tcPr>
          <w:p w:rsidR="009032DE" w:rsidRPr="004130ED" w:rsidRDefault="009032DE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032DE" w:rsidRPr="008D13E8" w:rsidTr="00562CC7">
        <w:tc>
          <w:tcPr>
            <w:tcW w:w="9425" w:type="dxa"/>
            <w:gridSpan w:val="8"/>
          </w:tcPr>
          <w:p w:rsidR="00BE43D2" w:rsidRDefault="00BE43D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032DE" w:rsidRPr="004130ED" w:rsidRDefault="00BE43D2" w:rsidP="00BE43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екзамен.</w:t>
            </w:r>
          </w:p>
        </w:tc>
      </w:tr>
      <w:tr w:rsidR="009032DE" w:rsidRPr="008D13E8" w:rsidTr="00562CC7">
        <w:tc>
          <w:tcPr>
            <w:tcW w:w="9425" w:type="dxa"/>
            <w:gridSpan w:val="8"/>
          </w:tcPr>
          <w:p w:rsidR="009032DE" w:rsidRPr="004130ED" w:rsidRDefault="009032DE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032DE" w:rsidRPr="00183505" w:rsidTr="00562CC7">
        <w:tc>
          <w:tcPr>
            <w:tcW w:w="9425" w:type="dxa"/>
            <w:gridSpan w:val="8"/>
          </w:tcPr>
          <w:p w:rsidR="009032DE" w:rsidRPr="004130ED" w:rsidRDefault="009032DE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032DE" w:rsidRPr="004130ED" w:rsidRDefault="00BE43D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13F9B"/>
    <w:rsid w:val="00034DCB"/>
    <w:rsid w:val="00036CD1"/>
    <w:rsid w:val="00042C26"/>
    <w:rsid w:val="0006503F"/>
    <w:rsid w:val="000826E6"/>
    <w:rsid w:val="00086275"/>
    <w:rsid w:val="000F4B4F"/>
    <w:rsid w:val="00132747"/>
    <w:rsid w:val="00150361"/>
    <w:rsid w:val="00172845"/>
    <w:rsid w:val="00182E8E"/>
    <w:rsid w:val="00183505"/>
    <w:rsid w:val="0018424F"/>
    <w:rsid w:val="0018684E"/>
    <w:rsid w:val="001967CA"/>
    <w:rsid w:val="00196A23"/>
    <w:rsid w:val="0021592F"/>
    <w:rsid w:val="002B0109"/>
    <w:rsid w:val="00313EA8"/>
    <w:rsid w:val="0036392A"/>
    <w:rsid w:val="003F77FD"/>
    <w:rsid w:val="004130ED"/>
    <w:rsid w:val="004277CC"/>
    <w:rsid w:val="00525D3E"/>
    <w:rsid w:val="00562CC7"/>
    <w:rsid w:val="00574656"/>
    <w:rsid w:val="00574812"/>
    <w:rsid w:val="005E50F9"/>
    <w:rsid w:val="00643DC5"/>
    <w:rsid w:val="006658D5"/>
    <w:rsid w:val="00721D66"/>
    <w:rsid w:val="00835D09"/>
    <w:rsid w:val="00844AC7"/>
    <w:rsid w:val="00860EF1"/>
    <w:rsid w:val="0087443C"/>
    <w:rsid w:val="00885523"/>
    <w:rsid w:val="00886CC1"/>
    <w:rsid w:val="008B543A"/>
    <w:rsid w:val="008D13E8"/>
    <w:rsid w:val="009032DE"/>
    <w:rsid w:val="009142E6"/>
    <w:rsid w:val="00990DCE"/>
    <w:rsid w:val="00A05A02"/>
    <w:rsid w:val="00A1367A"/>
    <w:rsid w:val="00A76185"/>
    <w:rsid w:val="00AA08DC"/>
    <w:rsid w:val="00B65691"/>
    <w:rsid w:val="00BC708D"/>
    <w:rsid w:val="00BE43D2"/>
    <w:rsid w:val="00BF2648"/>
    <w:rsid w:val="00C17BEE"/>
    <w:rsid w:val="00C63644"/>
    <w:rsid w:val="00CA6E58"/>
    <w:rsid w:val="00D25705"/>
    <w:rsid w:val="00D8629C"/>
    <w:rsid w:val="00D873C9"/>
    <w:rsid w:val="00E064E9"/>
    <w:rsid w:val="00EA2C2A"/>
    <w:rsid w:val="00EF7870"/>
    <w:rsid w:val="00F47758"/>
    <w:rsid w:val="00F92B58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21</cp:revision>
  <cp:lastPrinted>2020-02-26T08:20:00Z</cp:lastPrinted>
  <dcterms:created xsi:type="dcterms:W3CDTF">2020-03-16T10:09:00Z</dcterms:created>
  <dcterms:modified xsi:type="dcterms:W3CDTF">2020-08-19T17:52:00Z</dcterms:modified>
</cp:coreProperties>
</file>