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84" w:rsidRPr="00456686" w:rsidRDefault="00E93C84" w:rsidP="00E93C84">
      <w:pPr>
        <w:spacing w:after="0" w:line="240" w:lineRule="auto"/>
        <w:ind w:right="97" w:firstLine="993"/>
        <w:jc w:val="center"/>
        <w:rPr>
          <w:rFonts w:ascii="Times New Roman" w:eastAsia="Times New Roman" w:hAnsi="Times New Roman" w:cs="Times New Roman"/>
          <w:b/>
          <w:sz w:val="28"/>
          <w:szCs w:val="28"/>
          <w:lang w:val="uk-UA"/>
        </w:rPr>
      </w:pPr>
      <w:r w:rsidRPr="00456686">
        <w:rPr>
          <w:rFonts w:ascii="Times New Roman" w:eastAsia="Times New Roman" w:hAnsi="Times New Roman" w:cs="Times New Roman"/>
          <w:b/>
          <w:sz w:val="28"/>
          <w:szCs w:val="28"/>
          <w:lang w:val="uk-UA"/>
        </w:rPr>
        <w:t>Приклад заповнення форми опису роботи магістра згідно стандарту метаданих Дублінське ядро</w:t>
      </w:r>
    </w:p>
    <w:tbl>
      <w:tblPr>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483"/>
        <w:gridCol w:w="1323"/>
        <w:gridCol w:w="576"/>
        <w:gridCol w:w="4189"/>
      </w:tblGrid>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DC.Title</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uk</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r w:rsidRPr="00E34619">
              <w:rPr>
                <w:rFonts w:ascii="Times New Roman" w:eastAsia="Batang" w:hAnsi="Times New Roman" w:cs="Times New Roman"/>
                <w:sz w:val="24"/>
                <w:szCs w:val="24"/>
                <w:lang w:val="uk-UA" w:eastAsia="ko-KR"/>
              </w:rPr>
              <w:t xml:space="preserve">Зона вільної торгівлі як засіб посилення інтеграційних зв’язків між Канадою та Україною  </w:t>
            </w:r>
          </w:p>
        </w:tc>
      </w:tr>
      <w:tr w:rsidR="00E93C84" w:rsidRPr="00E93C84"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DC.Title</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en</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en-US" w:eastAsia="ko-KR"/>
              </w:rPr>
            </w:pPr>
            <w:r w:rsidRPr="00E34619">
              <w:rPr>
                <w:rFonts w:ascii="Times New Roman" w:eastAsia="Times New Roman" w:hAnsi="Times New Roman" w:cs="Times New Roman"/>
                <w:color w:val="000000"/>
                <w:sz w:val="24"/>
                <w:szCs w:val="24"/>
                <w:lang w:val="en-US"/>
              </w:rPr>
              <w:t xml:space="preserve">Free Trade Area as a means for further integration between Canada and Ukraine </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DC.Title</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ru</w:t>
            </w:r>
            <w:proofErr w:type="spellEnd"/>
          </w:p>
        </w:tc>
        <w:tc>
          <w:tcPr>
            <w:tcW w:w="4189" w:type="dxa"/>
          </w:tcPr>
          <w:p w:rsidR="00E93C84" w:rsidRPr="00E34619" w:rsidRDefault="00E93C84" w:rsidP="00D372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212121"/>
                <w:sz w:val="24"/>
                <w:szCs w:val="24"/>
                <w:lang w:val="uk-UA"/>
              </w:rPr>
            </w:pPr>
            <w:r w:rsidRPr="00E34619">
              <w:rPr>
                <w:rFonts w:ascii="Times New Roman" w:eastAsia="Batang" w:hAnsi="Times New Roman" w:cs="Times New Roman"/>
                <w:sz w:val="24"/>
                <w:szCs w:val="24"/>
              </w:rPr>
              <w:t>Зона свободной торговли как средство усиления интеграционных связей между Канадой и Украиной</w:t>
            </w:r>
            <w:r w:rsidRPr="00E34619">
              <w:rPr>
                <w:rFonts w:ascii="Times New Roman" w:eastAsia="Batang" w:hAnsi="Times New Roman" w:cs="Times New Roman"/>
                <w:color w:val="212121"/>
                <w:sz w:val="24"/>
                <w:szCs w:val="24"/>
                <w:lang w:val="uk-UA"/>
              </w:rPr>
              <w:t xml:space="preserve"> </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DC.Title.Alternative</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DC.Creator.PersonalName</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uk</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proofErr w:type="spellStart"/>
            <w:r w:rsidRPr="00E34619">
              <w:rPr>
                <w:rFonts w:ascii="Times New Roman" w:eastAsia="Batang" w:hAnsi="Times New Roman" w:cs="Times New Roman"/>
                <w:sz w:val="24"/>
                <w:szCs w:val="24"/>
                <w:lang w:val="uk-UA" w:eastAsia="ko-KR"/>
              </w:rPr>
              <w:t>Водоп</w:t>
            </w:r>
            <w:proofErr w:type="spellEnd"/>
            <w:r w:rsidRPr="00E34619">
              <w:rPr>
                <w:rFonts w:ascii="Times New Roman" w:eastAsia="Batang" w:hAnsi="Times New Roman" w:cs="Times New Roman"/>
                <w:sz w:val="24"/>
                <w:szCs w:val="24"/>
                <w:lang w:eastAsia="ko-KR"/>
              </w:rPr>
              <w:t>'</w:t>
            </w:r>
            <w:proofErr w:type="spellStart"/>
            <w:r w:rsidRPr="00E34619">
              <w:rPr>
                <w:rFonts w:ascii="Times New Roman" w:eastAsia="Batang" w:hAnsi="Times New Roman" w:cs="Times New Roman"/>
                <w:sz w:val="24"/>
                <w:szCs w:val="24"/>
                <w:lang w:val="uk-UA" w:eastAsia="ko-KR"/>
              </w:rPr>
              <w:t>янова</w:t>
            </w:r>
            <w:proofErr w:type="spellEnd"/>
            <w:r w:rsidRPr="00E34619">
              <w:rPr>
                <w:rFonts w:ascii="Times New Roman" w:eastAsia="Batang" w:hAnsi="Times New Roman" w:cs="Times New Roman"/>
                <w:sz w:val="24"/>
                <w:szCs w:val="24"/>
                <w:lang w:eastAsia="ko-KR"/>
              </w:rPr>
              <w:t xml:space="preserve">, </w:t>
            </w:r>
            <w:r w:rsidRPr="00E34619">
              <w:rPr>
                <w:rFonts w:ascii="Times New Roman" w:eastAsia="Batang" w:hAnsi="Times New Roman" w:cs="Times New Roman"/>
                <w:sz w:val="24"/>
                <w:szCs w:val="24"/>
                <w:lang w:val="uk-UA" w:eastAsia="ko-KR"/>
              </w:rPr>
              <w:t>Євгенія Олегівна</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DC.Creator.PersonalName</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en</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proofErr w:type="spellStart"/>
            <w:r w:rsidRPr="00E34619">
              <w:rPr>
                <w:rFonts w:ascii="Times New Roman" w:eastAsia="Batang" w:hAnsi="Times New Roman" w:cs="Times New Roman"/>
                <w:sz w:val="24"/>
                <w:szCs w:val="24"/>
                <w:lang w:val="en-US" w:eastAsia="ko-KR"/>
              </w:rPr>
              <w:t>Vodopyanova</w:t>
            </w:r>
            <w:proofErr w:type="spellEnd"/>
            <w:r w:rsidRPr="00E34619">
              <w:rPr>
                <w:rFonts w:ascii="Times New Roman" w:eastAsia="Batang" w:hAnsi="Times New Roman" w:cs="Times New Roman"/>
                <w:sz w:val="24"/>
                <w:szCs w:val="24"/>
                <w:lang w:val="en-US" w:eastAsia="ko-KR"/>
              </w:rPr>
              <w:t xml:space="preserve">, </w:t>
            </w:r>
            <w:proofErr w:type="spellStart"/>
            <w:r w:rsidRPr="00E34619">
              <w:rPr>
                <w:rFonts w:ascii="Times New Roman" w:eastAsia="Batang" w:hAnsi="Times New Roman" w:cs="Times New Roman"/>
                <w:sz w:val="24"/>
                <w:szCs w:val="24"/>
                <w:lang w:val="en-US" w:eastAsia="ko-KR"/>
              </w:rPr>
              <w:t>Yevgeniya</w:t>
            </w:r>
            <w:proofErr w:type="spellEnd"/>
            <w:r w:rsidRPr="00E34619">
              <w:rPr>
                <w:rFonts w:ascii="Times New Roman" w:eastAsia="Batang" w:hAnsi="Times New Roman" w:cs="Times New Roman"/>
                <w:sz w:val="24"/>
                <w:szCs w:val="24"/>
                <w:lang w:val="en-US" w:eastAsia="ko-KR"/>
              </w:rPr>
              <w:t xml:space="preserve"> O.</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DC.Creator.PersonalName</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ru</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proofErr w:type="spellStart"/>
            <w:r w:rsidRPr="00E34619">
              <w:rPr>
                <w:rFonts w:ascii="Times New Roman" w:eastAsia="Batang" w:hAnsi="Times New Roman" w:cs="Times New Roman"/>
                <w:sz w:val="24"/>
                <w:szCs w:val="24"/>
                <w:lang w:val="uk-UA" w:eastAsia="ko-KR"/>
              </w:rPr>
              <w:t>Водопьянова</w:t>
            </w:r>
            <w:proofErr w:type="spellEnd"/>
            <w:r w:rsidRPr="00E34619">
              <w:rPr>
                <w:rFonts w:ascii="Times New Roman" w:eastAsia="Batang" w:hAnsi="Times New Roman" w:cs="Times New Roman"/>
                <w:sz w:val="24"/>
                <w:szCs w:val="24"/>
                <w:lang w:eastAsia="ko-KR"/>
              </w:rPr>
              <w:t xml:space="preserve">, </w:t>
            </w:r>
            <w:proofErr w:type="spellStart"/>
            <w:r w:rsidRPr="00E34619">
              <w:rPr>
                <w:rFonts w:ascii="Times New Roman" w:eastAsia="Batang" w:hAnsi="Times New Roman" w:cs="Times New Roman"/>
                <w:sz w:val="24"/>
                <w:szCs w:val="24"/>
                <w:lang w:val="uk-UA" w:eastAsia="ko-KR"/>
              </w:rPr>
              <w:t>Евгения</w:t>
            </w:r>
            <w:proofErr w:type="spellEnd"/>
            <w:r w:rsidRPr="00E34619">
              <w:rPr>
                <w:rFonts w:ascii="Times New Roman" w:eastAsia="Batang" w:hAnsi="Times New Roman" w:cs="Times New Roman"/>
                <w:sz w:val="24"/>
                <w:szCs w:val="24"/>
                <w:lang w:val="uk-UA" w:eastAsia="ko-KR"/>
              </w:rPr>
              <w:t xml:space="preserve"> </w:t>
            </w:r>
            <w:proofErr w:type="spellStart"/>
            <w:r w:rsidRPr="00E34619">
              <w:rPr>
                <w:rFonts w:ascii="Times New Roman" w:eastAsia="Batang" w:hAnsi="Times New Roman" w:cs="Times New Roman"/>
                <w:sz w:val="24"/>
                <w:szCs w:val="24"/>
                <w:lang w:val="uk-UA" w:eastAsia="ko-KR"/>
              </w:rPr>
              <w:t>Олеговна</w:t>
            </w:r>
            <w:proofErr w:type="spellEnd"/>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DC.Contributor.Author.ORCID</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r w:rsidRPr="00E34619">
              <w:rPr>
                <w:rFonts w:ascii="Times New Roman" w:eastAsia="Batang" w:hAnsi="Times New Roman" w:cs="Times New Roman"/>
                <w:sz w:val="24"/>
                <w:szCs w:val="24"/>
                <w:lang w:eastAsia="ko-KR"/>
              </w:rPr>
              <w:t>ISO27729</w:t>
            </w: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DC.Contributor.Author.ORCID</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r w:rsidRPr="00E34619">
              <w:rPr>
                <w:rFonts w:ascii="Times New Roman" w:eastAsia="Batang" w:hAnsi="Times New Roman" w:cs="Times New Roman"/>
                <w:sz w:val="24"/>
                <w:szCs w:val="24"/>
                <w:lang w:eastAsia="ko-KR"/>
              </w:rPr>
              <w:t>ISO27729</w:t>
            </w: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en</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en-US" w:eastAsia="ko-KR"/>
              </w:rPr>
            </w:pPr>
            <w:r w:rsidRPr="00E34619">
              <w:rPr>
                <w:rFonts w:ascii="Times New Roman" w:eastAsia="Batang" w:hAnsi="Times New Roman" w:cs="Times New Roman"/>
                <w:sz w:val="24"/>
                <w:szCs w:val="24"/>
                <w:lang w:val="en-US" w:eastAsia="ko-KR"/>
              </w:rPr>
              <w:t>free trade agreement</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en</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en-US" w:eastAsia="ko-KR"/>
              </w:rPr>
            </w:pPr>
            <w:r w:rsidRPr="00E34619">
              <w:rPr>
                <w:rFonts w:ascii="Times New Roman" w:eastAsia="Batang" w:hAnsi="Times New Roman" w:cs="Times New Roman"/>
                <w:sz w:val="24"/>
                <w:szCs w:val="24"/>
                <w:lang w:val="en-US" w:eastAsia="ko-KR"/>
              </w:rPr>
              <w:t>bilateral relations</w:t>
            </w:r>
          </w:p>
        </w:tc>
      </w:tr>
      <w:tr w:rsidR="00E93C84" w:rsidRPr="00E34619" w:rsidTr="00D37226">
        <w:trPr>
          <w:trHeight w:val="300"/>
        </w:trPr>
        <w:tc>
          <w:tcPr>
            <w:tcW w:w="3483" w:type="dxa"/>
            <w:tcBorders>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Borders>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Borders>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en</w:t>
            </w:r>
            <w:proofErr w:type="spellEnd"/>
          </w:p>
        </w:tc>
        <w:tc>
          <w:tcPr>
            <w:tcW w:w="4189" w:type="dxa"/>
            <w:tcBorders>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val="en-US" w:eastAsia="ko-KR"/>
              </w:rPr>
            </w:pPr>
            <w:r w:rsidRPr="00E34619">
              <w:rPr>
                <w:rFonts w:ascii="Times New Roman" w:eastAsia="Batang" w:hAnsi="Times New Roman" w:cs="Times New Roman"/>
                <w:sz w:val="24"/>
                <w:szCs w:val="24"/>
                <w:lang w:val="en-US" w:eastAsia="ko-KR"/>
              </w:rPr>
              <w:t>integration</w:t>
            </w:r>
          </w:p>
        </w:tc>
      </w:tr>
      <w:tr w:rsidR="00E93C84" w:rsidRPr="00E34619" w:rsidTr="00D37226">
        <w:trPr>
          <w:trHeight w:val="180"/>
        </w:trPr>
        <w:tc>
          <w:tcPr>
            <w:tcW w:w="3483"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en</w:t>
            </w:r>
            <w:proofErr w:type="spellEnd"/>
          </w:p>
        </w:tc>
        <w:tc>
          <w:tcPr>
            <w:tcW w:w="4189"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val="en-US" w:eastAsia="ko-KR"/>
              </w:rPr>
            </w:pPr>
            <w:r w:rsidRPr="00E34619">
              <w:rPr>
                <w:rFonts w:ascii="Times New Roman" w:eastAsia="Batang" w:hAnsi="Times New Roman" w:cs="Times New Roman"/>
                <w:sz w:val="24"/>
                <w:szCs w:val="24"/>
                <w:lang w:val="en-US" w:eastAsia="ko-KR"/>
              </w:rPr>
              <w:t>globalization</w:t>
            </w:r>
          </w:p>
        </w:tc>
      </w:tr>
      <w:tr w:rsidR="00E93C84" w:rsidRPr="00E34619" w:rsidTr="00D37226">
        <w:trPr>
          <w:trHeight w:val="240"/>
        </w:trPr>
        <w:tc>
          <w:tcPr>
            <w:tcW w:w="3483"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en</w:t>
            </w:r>
            <w:proofErr w:type="spellEnd"/>
          </w:p>
        </w:tc>
        <w:tc>
          <w:tcPr>
            <w:tcW w:w="4189"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val="en-US" w:eastAsia="ko-KR"/>
              </w:rPr>
            </w:pPr>
            <w:r w:rsidRPr="00E34619">
              <w:rPr>
                <w:rFonts w:ascii="Times New Roman" w:eastAsia="Batang" w:hAnsi="Times New Roman" w:cs="Times New Roman"/>
                <w:sz w:val="24"/>
                <w:szCs w:val="24"/>
                <w:lang w:val="en-US" w:eastAsia="ko-KR"/>
              </w:rPr>
              <w:t>global trade integration</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uk</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r w:rsidRPr="00E34619">
              <w:rPr>
                <w:rFonts w:ascii="Times New Roman" w:eastAsia="Batang" w:hAnsi="Times New Roman" w:cs="Times New Roman"/>
                <w:sz w:val="24"/>
                <w:szCs w:val="24"/>
                <w:lang w:val="uk-UA" w:eastAsia="ko-KR"/>
              </w:rPr>
              <w:t>угода про вільну торгівлю</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uk</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r w:rsidRPr="00E34619">
              <w:rPr>
                <w:rFonts w:ascii="Times New Roman" w:eastAsia="Batang" w:hAnsi="Times New Roman" w:cs="Times New Roman"/>
                <w:sz w:val="24"/>
                <w:szCs w:val="24"/>
                <w:lang w:val="uk-UA" w:eastAsia="ko-KR"/>
              </w:rPr>
              <w:t>двосторонні відносини</w:t>
            </w:r>
          </w:p>
        </w:tc>
      </w:tr>
      <w:tr w:rsidR="00E93C84" w:rsidRPr="00E34619" w:rsidTr="00D37226">
        <w:trPr>
          <w:trHeight w:val="240"/>
        </w:trPr>
        <w:tc>
          <w:tcPr>
            <w:tcW w:w="3483" w:type="dxa"/>
            <w:tcBorders>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Borders>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Borders>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uk</w:t>
            </w:r>
            <w:proofErr w:type="spellEnd"/>
          </w:p>
        </w:tc>
        <w:tc>
          <w:tcPr>
            <w:tcW w:w="4189" w:type="dxa"/>
            <w:tcBorders>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r w:rsidRPr="00E34619">
              <w:rPr>
                <w:rFonts w:ascii="Times New Roman" w:eastAsia="Batang" w:hAnsi="Times New Roman" w:cs="Times New Roman"/>
                <w:sz w:val="24"/>
                <w:szCs w:val="24"/>
                <w:lang w:val="uk-UA" w:eastAsia="ko-KR"/>
              </w:rPr>
              <w:t>інтеграція</w:t>
            </w:r>
          </w:p>
        </w:tc>
      </w:tr>
      <w:tr w:rsidR="00E93C84" w:rsidRPr="00E34619" w:rsidTr="00D37226">
        <w:trPr>
          <w:trHeight w:val="315"/>
        </w:trPr>
        <w:tc>
          <w:tcPr>
            <w:tcW w:w="3483"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uk</w:t>
            </w:r>
            <w:proofErr w:type="spellEnd"/>
          </w:p>
        </w:tc>
        <w:tc>
          <w:tcPr>
            <w:tcW w:w="4189"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r w:rsidRPr="00E34619">
              <w:rPr>
                <w:rFonts w:ascii="Times New Roman" w:eastAsia="Batang" w:hAnsi="Times New Roman" w:cs="Times New Roman"/>
                <w:sz w:val="24"/>
                <w:szCs w:val="24"/>
                <w:lang w:val="uk-UA" w:eastAsia="ko-KR"/>
              </w:rPr>
              <w:t>глобалізація</w:t>
            </w:r>
          </w:p>
        </w:tc>
      </w:tr>
      <w:tr w:rsidR="00E93C84" w:rsidRPr="00E34619" w:rsidTr="00D37226">
        <w:trPr>
          <w:trHeight w:val="345"/>
        </w:trPr>
        <w:tc>
          <w:tcPr>
            <w:tcW w:w="3483"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uk</w:t>
            </w:r>
            <w:proofErr w:type="spellEnd"/>
          </w:p>
        </w:tc>
        <w:tc>
          <w:tcPr>
            <w:tcW w:w="4189"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r w:rsidRPr="00E34619">
              <w:rPr>
                <w:rFonts w:ascii="Times New Roman" w:eastAsia="Batang" w:hAnsi="Times New Roman" w:cs="Times New Roman"/>
                <w:sz w:val="24"/>
                <w:szCs w:val="24"/>
                <w:lang w:val="uk-UA" w:eastAsia="ko-KR"/>
              </w:rPr>
              <w:t>глобальна торговельна інтеграція</w:t>
            </w:r>
          </w:p>
        </w:tc>
      </w:tr>
      <w:tr w:rsidR="00E93C84" w:rsidRPr="00E34619" w:rsidTr="00D37226">
        <w:trPr>
          <w:trHeight w:val="294"/>
        </w:trPr>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ru</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proofErr w:type="spellStart"/>
            <w:r w:rsidRPr="00E34619">
              <w:rPr>
                <w:rFonts w:ascii="Times New Roman" w:eastAsia="Batang" w:hAnsi="Times New Roman" w:cs="Times New Roman"/>
                <w:sz w:val="24"/>
                <w:szCs w:val="24"/>
                <w:lang w:val="uk-UA" w:eastAsia="ko-KR"/>
              </w:rPr>
              <w:t>соглашение</w:t>
            </w:r>
            <w:proofErr w:type="spellEnd"/>
            <w:r w:rsidRPr="00E34619">
              <w:rPr>
                <w:rFonts w:ascii="Times New Roman" w:eastAsia="Batang" w:hAnsi="Times New Roman" w:cs="Times New Roman"/>
                <w:sz w:val="24"/>
                <w:szCs w:val="24"/>
                <w:lang w:val="uk-UA" w:eastAsia="ko-KR"/>
              </w:rPr>
              <w:t xml:space="preserve"> о </w:t>
            </w:r>
            <w:proofErr w:type="spellStart"/>
            <w:r w:rsidRPr="00E34619">
              <w:rPr>
                <w:rFonts w:ascii="Times New Roman" w:eastAsia="Batang" w:hAnsi="Times New Roman" w:cs="Times New Roman"/>
                <w:sz w:val="24"/>
                <w:szCs w:val="24"/>
                <w:lang w:val="uk-UA" w:eastAsia="ko-KR"/>
              </w:rPr>
              <w:t>свободной</w:t>
            </w:r>
            <w:proofErr w:type="spellEnd"/>
            <w:r w:rsidRPr="00E34619">
              <w:rPr>
                <w:rFonts w:ascii="Times New Roman" w:eastAsia="Batang" w:hAnsi="Times New Roman" w:cs="Times New Roman"/>
                <w:sz w:val="24"/>
                <w:szCs w:val="24"/>
                <w:lang w:val="uk-UA" w:eastAsia="ko-KR"/>
              </w:rPr>
              <w:t xml:space="preserve"> </w:t>
            </w:r>
            <w:proofErr w:type="spellStart"/>
            <w:r w:rsidRPr="00E34619">
              <w:rPr>
                <w:rFonts w:ascii="Times New Roman" w:eastAsia="Batang" w:hAnsi="Times New Roman" w:cs="Times New Roman"/>
                <w:sz w:val="24"/>
                <w:szCs w:val="24"/>
                <w:lang w:val="uk-UA" w:eastAsia="ko-KR"/>
              </w:rPr>
              <w:t>торговле</w:t>
            </w:r>
            <w:proofErr w:type="spellEnd"/>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ru</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r w:rsidRPr="00E34619">
              <w:rPr>
                <w:rFonts w:ascii="Times New Roman" w:eastAsia="Batang" w:hAnsi="Times New Roman" w:cs="Times New Roman"/>
                <w:sz w:val="24"/>
                <w:szCs w:val="24"/>
                <w:lang w:eastAsia="ko-KR"/>
              </w:rPr>
              <w:t>двусторонние</w:t>
            </w:r>
            <w:r w:rsidRPr="00E34619">
              <w:rPr>
                <w:rFonts w:ascii="Times New Roman" w:eastAsia="Batang" w:hAnsi="Times New Roman" w:cs="Times New Roman"/>
                <w:sz w:val="24"/>
                <w:szCs w:val="24"/>
                <w:lang w:val="uk-UA" w:eastAsia="ko-KR"/>
              </w:rPr>
              <w:t xml:space="preserve"> </w:t>
            </w:r>
            <w:proofErr w:type="spellStart"/>
            <w:r w:rsidRPr="00E34619">
              <w:rPr>
                <w:rFonts w:ascii="Times New Roman" w:eastAsia="Batang" w:hAnsi="Times New Roman" w:cs="Times New Roman"/>
                <w:sz w:val="24"/>
                <w:szCs w:val="24"/>
                <w:lang w:val="uk-UA" w:eastAsia="ko-KR"/>
              </w:rPr>
              <w:t>отношения</w:t>
            </w:r>
            <w:proofErr w:type="spellEnd"/>
          </w:p>
        </w:tc>
      </w:tr>
      <w:tr w:rsidR="00E93C84" w:rsidRPr="00E34619" w:rsidTr="00D37226">
        <w:trPr>
          <w:trHeight w:val="330"/>
        </w:trPr>
        <w:tc>
          <w:tcPr>
            <w:tcW w:w="3483" w:type="dxa"/>
            <w:tcBorders>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Borders>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Borders>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ru</w:t>
            </w:r>
            <w:proofErr w:type="spellEnd"/>
          </w:p>
        </w:tc>
        <w:tc>
          <w:tcPr>
            <w:tcW w:w="4189" w:type="dxa"/>
            <w:tcBorders>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proofErr w:type="spellStart"/>
            <w:r w:rsidRPr="00E34619">
              <w:rPr>
                <w:rFonts w:ascii="Times New Roman" w:eastAsia="Batang" w:hAnsi="Times New Roman" w:cs="Times New Roman"/>
                <w:sz w:val="24"/>
                <w:szCs w:val="24"/>
                <w:lang w:val="uk-UA" w:eastAsia="ko-KR"/>
              </w:rPr>
              <w:t>интеграция</w:t>
            </w:r>
            <w:proofErr w:type="spellEnd"/>
            <w:r w:rsidRPr="00E34619">
              <w:rPr>
                <w:rFonts w:ascii="Times New Roman" w:eastAsia="Batang" w:hAnsi="Times New Roman" w:cs="Times New Roman"/>
                <w:sz w:val="24"/>
                <w:szCs w:val="24"/>
                <w:lang w:val="uk-UA" w:eastAsia="ko-KR"/>
              </w:rPr>
              <w:t xml:space="preserve"> </w:t>
            </w:r>
          </w:p>
        </w:tc>
      </w:tr>
      <w:tr w:rsidR="00E93C84" w:rsidRPr="00E34619" w:rsidTr="00D37226">
        <w:trPr>
          <w:trHeight w:val="165"/>
        </w:trPr>
        <w:tc>
          <w:tcPr>
            <w:tcW w:w="3483"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ru</w:t>
            </w:r>
            <w:proofErr w:type="spellEnd"/>
          </w:p>
        </w:tc>
        <w:tc>
          <w:tcPr>
            <w:tcW w:w="4189"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proofErr w:type="spellStart"/>
            <w:r w:rsidRPr="00E34619">
              <w:rPr>
                <w:rFonts w:ascii="Times New Roman" w:eastAsia="Batang" w:hAnsi="Times New Roman" w:cs="Times New Roman"/>
                <w:sz w:val="24"/>
                <w:szCs w:val="24"/>
                <w:lang w:val="uk-UA" w:eastAsia="ko-KR"/>
              </w:rPr>
              <w:t>глобализация</w:t>
            </w:r>
            <w:proofErr w:type="spellEnd"/>
          </w:p>
        </w:tc>
      </w:tr>
      <w:tr w:rsidR="00E93C84" w:rsidRPr="00E34619" w:rsidTr="00D37226">
        <w:trPr>
          <w:trHeight w:val="240"/>
        </w:trPr>
        <w:tc>
          <w:tcPr>
            <w:tcW w:w="3483"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DC.Subject</w:t>
            </w:r>
            <w:proofErr w:type="spellEnd"/>
          </w:p>
        </w:tc>
        <w:tc>
          <w:tcPr>
            <w:tcW w:w="1323"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ru</w:t>
            </w:r>
            <w:proofErr w:type="spellEnd"/>
          </w:p>
        </w:tc>
        <w:tc>
          <w:tcPr>
            <w:tcW w:w="4189" w:type="dxa"/>
            <w:tcBorders>
              <w:top w:val="single" w:sz="4" w:space="0" w:color="auto"/>
              <w:bottom w:val="single" w:sz="4" w:space="0" w:color="auto"/>
            </w:tcBorders>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proofErr w:type="spellStart"/>
            <w:r w:rsidRPr="00E34619">
              <w:rPr>
                <w:rFonts w:ascii="Times New Roman" w:eastAsia="Batang" w:hAnsi="Times New Roman" w:cs="Times New Roman"/>
                <w:sz w:val="24"/>
                <w:szCs w:val="24"/>
                <w:lang w:val="uk-UA" w:eastAsia="ko-KR"/>
              </w:rPr>
              <w:t>глобальная</w:t>
            </w:r>
            <w:proofErr w:type="spellEnd"/>
            <w:r w:rsidRPr="00E34619">
              <w:rPr>
                <w:rFonts w:ascii="Times New Roman" w:eastAsia="Batang" w:hAnsi="Times New Roman" w:cs="Times New Roman"/>
                <w:sz w:val="24"/>
                <w:szCs w:val="24"/>
                <w:lang w:val="uk-UA" w:eastAsia="ko-KR"/>
              </w:rPr>
              <w:t xml:space="preserve"> </w:t>
            </w:r>
            <w:proofErr w:type="spellStart"/>
            <w:r w:rsidRPr="00E34619">
              <w:rPr>
                <w:rFonts w:ascii="Times New Roman" w:eastAsia="Batang" w:hAnsi="Times New Roman" w:cs="Times New Roman"/>
                <w:sz w:val="24"/>
                <w:szCs w:val="24"/>
                <w:lang w:val="uk-UA" w:eastAsia="ko-KR"/>
              </w:rPr>
              <w:t>торговая</w:t>
            </w:r>
            <w:proofErr w:type="spellEnd"/>
            <w:r w:rsidRPr="00E34619">
              <w:rPr>
                <w:rFonts w:ascii="Times New Roman" w:eastAsia="Batang" w:hAnsi="Times New Roman" w:cs="Times New Roman"/>
                <w:sz w:val="24"/>
                <w:szCs w:val="24"/>
                <w:lang w:val="uk-UA" w:eastAsia="ko-KR"/>
              </w:rPr>
              <w:t xml:space="preserve"> </w:t>
            </w:r>
            <w:proofErr w:type="spellStart"/>
            <w:r w:rsidRPr="00E34619">
              <w:rPr>
                <w:rFonts w:ascii="Times New Roman" w:eastAsia="Batang" w:hAnsi="Times New Roman" w:cs="Times New Roman"/>
                <w:sz w:val="24"/>
                <w:szCs w:val="24"/>
                <w:lang w:val="uk-UA" w:eastAsia="ko-KR"/>
              </w:rPr>
              <w:t>интеграция</w:t>
            </w:r>
            <w:proofErr w:type="spellEnd"/>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DC.Description</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DC.Description.tableOfContents</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r w:rsidRPr="00E34619">
              <w:rPr>
                <w:rFonts w:ascii="Times New Roman" w:eastAsia="Batang" w:hAnsi="Times New Roman" w:cs="Times New Roman"/>
                <w:sz w:val="24"/>
                <w:szCs w:val="24"/>
                <w:lang w:val="uk-UA" w:eastAsia="ko-KR"/>
              </w:rPr>
              <w:t xml:space="preserve">1 Теоретичні засади дослідження зон вільної торгівлі </w:t>
            </w:r>
          </w:p>
          <w:p w:rsidR="00E93C84" w:rsidRPr="00E34619" w:rsidRDefault="00E93C84" w:rsidP="00D37226">
            <w:pPr>
              <w:spacing w:after="0" w:line="240" w:lineRule="auto"/>
              <w:rPr>
                <w:rFonts w:ascii="Times New Roman" w:eastAsia="Batang" w:hAnsi="Times New Roman" w:cs="Times New Roman"/>
                <w:sz w:val="24"/>
                <w:szCs w:val="24"/>
                <w:lang w:val="uk-UA" w:eastAsia="ko-KR"/>
              </w:rPr>
            </w:pPr>
            <w:r w:rsidRPr="00E34619">
              <w:rPr>
                <w:rFonts w:ascii="Times New Roman" w:eastAsia="Batang" w:hAnsi="Times New Roman" w:cs="Times New Roman"/>
                <w:iCs/>
                <w:sz w:val="24"/>
                <w:szCs w:val="24"/>
                <w:lang w:val="uk-UA" w:eastAsia="ko-KR"/>
              </w:rPr>
              <w:t>2 Аналіз інтеграційних зв’язків між Україною та Канадою</w:t>
            </w:r>
            <w:r w:rsidRPr="00E34619">
              <w:rPr>
                <w:rFonts w:ascii="Times New Roman" w:eastAsia="Batang" w:hAnsi="Times New Roman" w:cs="Times New Roman"/>
                <w:sz w:val="24"/>
                <w:szCs w:val="24"/>
                <w:lang w:val="uk-UA" w:eastAsia="ko-KR"/>
              </w:rPr>
              <w:t xml:space="preserve"> </w:t>
            </w:r>
          </w:p>
          <w:p w:rsidR="00E93C84" w:rsidRPr="00E34619" w:rsidRDefault="00E93C84" w:rsidP="00D37226">
            <w:pPr>
              <w:spacing w:after="0" w:line="240" w:lineRule="auto"/>
              <w:rPr>
                <w:rFonts w:ascii="Times New Roman" w:eastAsia="Batang" w:hAnsi="Times New Roman" w:cs="Times New Roman"/>
                <w:sz w:val="24"/>
                <w:szCs w:val="24"/>
                <w:lang w:val="uk-UA" w:eastAsia="ko-KR"/>
              </w:rPr>
            </w:pPr>
            <w:r w:rsidRPr="00E34619">
              <w:rPr>
                <w:rFonts w:ascii="Times New Roman" w:eastAsia="Batang" w:hAnsi="Times New Roman" w:cs="Times New Roman"/>
                <w:sz w:val="24"/>
                <w:szCs w:val="24"/>
                <w:lang w:val="uk-UA" w:eastAsia="ko-KR"/>
              </w:rPr>
              <w:t xml:space="preserve">3 Перспективи розвитку інтеграційних процесів між Україною та Канадою </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DC.Description.Abstract</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uk</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rPr>
            </w:pPr>
            <w:r w:rsidRPr="00E34619">
              <w:rPr>
                <w:rFonts w:ascii="Times New Roman" w:eastAsia="Batang" w:hAnsi="Times New Roman" w:cs="Times New Roman"/>
                <w:sz w:val="24"/>
                <w:szCs w:val="24"/>
                <w:lang w:eastAsia="ko-KR"/>
              </w:rPr>
              <w:t xml:space="preserve">У </w:t>
            </w:r>
            <w:r w:rsidRPr="00E34619">
              <w:rPr>
                <w:rFonts w:ascii="Times New Roman" w:eastAsia="Batang" w:hAnsi="Times New Roman" w:cs="Times New Roman"/>
                <w:sz w:val="24"/>
                <w:szCs w:val="24"/>
                <w:lang w:val="uk-UA" w:eastAsia="ko-KR"/>
              </w:rPr>
              <w:t xml:space="preserve">магістерській </w:t>
            </w:r>
            <w:proofErr w:type="spellStart"/>
            <w:r w:rsidRPr="00E34619">
              <w:rPr>
                <w:rFonts w:ascii="Times New Roman" w:eastAsia="Batang" w:hAnsi="Times New Roman" w:cs="Times New Roman"/>
                <w:sz w:val="24"/>
                <w:szCs w:val="24"/>
                <w:lang w:eastAsia="ko-KR"/>
              </w:rPr>
              <w:t>роботі</w:t>
            </w:r>
            <w:proofErr w:type="spellEnd"/>
            <w:r w:rsidRPr="00E34619">
              <w:rPr>
                <w:rFonts w:ascii="Times New Roman" w:eastAsia="Batang" w:hAnsi="Times New Roman" w:cs="Times New Roman"/>
                <w:sz w:val="24"/>
                <w:szCs w:val="24"/>
                <w:lang w:val="uk-UA" w:eastAsia="ko-KR"/>
              </w:rPr>
              <w:t xml:space="preserve"> </w:t>
            </w:r>
            <w:r w:rsidRPr="00E34619">
              <w:rPr>
                <w:rFonts w:ascii="Times New Roman" w:eastAsia="Batang" w:hAnsi="Times New Roman" w:cs="Times New Roman"/>
                <w:sz w:val="24"/>
                <w:szCs w:val="24"/>
                <w:lang w:val="uk-UA"/>
              </w:rPr>
              <w:t>розглянуто теоретичні основи формування зон вільної торгі</w:t>
            </w:r>
            <w:proofErr w:type="gramStart"/>
            <w:r w:rsidRPr="00E34619">
              <w:rPr>
                <w:rFonts w:ascii="Times New Roman" w:eastAsia="Batang" w:hAnsi="Times New Roman" w:cs="Times New Roman"/>
                <w:sz w:val="24"/>
                <w:szCs w:val="24"/>
                <w:lang w:val="uk-UA"/>
              </w:rPr>
              <w:t>вл</w:t>
            </w:r>
            <w:proofErr w:type="gramEnd"/>
            <w:r w:rsidRPr="00E34619">
              <w:rPr>
                <w:rFonts w:ascii="Times New Roman" w:eastAsia="Batang" w:hAnsi="Times New Roman" w:cs="Times New Roman"/>
                <w:sz w:val="24"/>
                <w:szCs w:val="24"/>
                <w:lang w:val="uk-UA"/>
              </w:rPr>
              <w:t xml:space="preserve">і, запропоновано класифікацію зон вільної торгівлі в залежності від виду цільової дії та визначено їх зміст, проаналізовані структурні зв’язки економічної співпраці України та Канади , рекомендовано напрямки удосконалення </w:t>
            </w:r>
            <w:r w:rsidRPr="00E34619">
              <w:rPr>
                <w:rFonts w:ascii="Times New Roman" w:eastAsia="Batang" w:hAnsi="Times New Roman" w:cs="Times New Roman"/>
                <w:sz w:val="24"/>
                <w:szCs w:val="24"/>
                <w:lang w:val="uk-UA" w:eastAsia="ko-KR"/>
              </w:rPr>
              <w:t xml:space="preserve">механізму державної </w:t>
            </w:r>
            <w:r w:rsidRPr="00E34619">
              <w:rPr>
                <w:rFonts w:ascii="Times New Roman" w:eastAsia="Batang" w:hAnsi="Times New Roman" w:cs="Times New Roman"/>
                <w:sz w:val="24"/>
                <w:szCs w:val="24"/>
                <w:lang w:val="uk-UA" w:eastAsia="ko-KR"/>
              </w:rPr>
              <w:lastRenderedPageBreak/>
              <w:t>підтримки інтеграційних процесів</w:t>
            </w:r>
            <w:r w:rsidRPr="00E34619">
              <w:rPr>
                <w:rFonts w:ascii="Times New Roman" w:eastAsia="Batang" w:hAnsi="Times New Roman" w:cs="Times New Roman"/>
                <w:iCs/>
                <w:sz w:val="24"/>
                <w:szCs w:val="24"/>
                <w:lang w:val="uk-UA" w:eastAsia="ko-KR"/>
              </w:rPr>
              <w:t xml:space="preserve"> </w:t>
            </w:r>
          </w:p>
        </w:tc>
      </w:tr>
      <w:tr w:rsidR="00E93C84" w:rsidRPr="00E93C84"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lastRenderedPageBreak/>
              <w:t>DC.Description.Abstract</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en</w:t>
            </w:r>
            <w:proofErr w:type="spellEnd"/>
          </w:p>
        </w:tc>
        <w:tc>
          <w:tcPr>
            <w:tcW w:w="4189" w:type="dxa"/>
          </w:tcPr>
          <w:p w:rsidR="00E93C84" w:rsidRPr="00E34619" w:rsidRDefault="00E93C84" w:rsidP="00D372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212121"/>
                <w:sz w:val="24"/>
                <w:szCs w:val="24"/>
                <w:lang w:val="en-US"/>
              </w:rPr>
            </w:pPr>
            <w:r w:rsidRPr="00E34619">
              <w:rPr>
                <w:rFonts w:ascii="Times New Roman" w:eastAsia="Batang" w:hAnsi="Times New Roman" w:cs="Times New Roman"/>
                <w:color w:val="212121"/>
                <w:sz w:val="24"/>
                <w:szCs w:val="24"/>
                <w:lang w:val="en-US"/>
              </w:rPr>
              <w:t>Master thesis examines the theoretical foundations for the formation of free trade zones, proposes a classification of free trade zones models depending on the type of targeted action and determines their content, the structure bond and economic cooperation between Ukraine and Canada is analyzed, directions for improving the government support mechanism of the integration processes are recommended</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DC.Description.Abstract</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ru</w:t>
            </w:r>
            <w:proofErr w:type="spellEnd"/>
          </w:p>
        </w:tc>
        <w:tc>
          <w:tcPr>
            <w:tcW w:w="4189" w:type="dxa"/>
          </w:tcPr>
          <w:p w:rsidR="00E93C84" w:rsidRPr="00E34619" w:rsidRDefault="00E93C84" w:rsidP="00D372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212121"/>
                <w:sz w:val="24"/>
                <w:szCs w:val="24"/>
              </w:rPr>
            </w:pPr>
            <w:r w:rsidRPr="00E34619">
              <w:rPr>
                <w:rFonts w:ascii="Times New Roman" w:eastAsia="Batang" w:hAnsi="Times New Roman" w:cs="Times New Roman"/>
                <w:sz w:val="24"/>
                <w:szCs w:val="24"/>
              </w:rPr>
              <w:t xml:space="preserve">В магистерской работе рассмотрены теоретические основы формирования зон свободной торговли, предложена классификация зон свободной торговли в зависимости от вида целевого действия и определено их содержание, проанализированы структурные связи экономического сотрудничества Украины и Канады, рекомендованы направления усовершенствования механизма государственной поддержки интеграционных процессов </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DC.Publisher</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r w:rsidRPr="00E34619">
              <w:rPr>
                <w:rFonts w:ascii="Times New Roman" w:eastAsia="Batang" w:hAnsi="Times New Roman" w:cs="Times New Roman"/>
                <w:sz w:val="24"/>
                <w:szCs w:val="24"/>
                <w:lang w:eastAsia="ko-KR"/>
              </w:rPr>
              <w:t xml:space="preserve">Кафедра </w:t>
            </w:r>
            <w:proofErr w:type="gramStart"/>
            <w:r w:rsidRPr="00E34619">
              <w:rPr>
                <w:rFonts w:ascii="Times New Roman" w:eastAsia="Batang" w:hAnsi="Times New Roman" w:cs="Times New Roman"/>
                <w:sz w:val="24"/>
                <w:szCs w:val="24"/>
                <w:lang w:val="uk-UA" w:eastAsia="ko-KR"/>
              </w:rPr>
              <w:t>м</w:t>
            </w:r>
            <w:proofErr w:type="gramEnd"/>
            <w:r w:rsidRPr="00E34619">
              <w:rPr>
                <w:rFonts w:ascii="Times New Roman" w:eastAsia="Batang" w:hAnsi="Times New Roman" w:cs="Times New Roman"/>
                <w:sz w:val="24"/>
                <w:szCs w:val="24"/>
                <w:lang w:val="uk-UA" w:eastAsia="ko-KR"/>
              </w:rPr>
              <w:t>іжнародних економічних відносин</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DC.Publisher.CorporateName</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Запорізький</w:t>
            </w:r>
            <w:proofErr w:type="spellEnd"/>
            <w:r w:rsidRPr="00E34619">
              <w:rPr>
                <w:rFonts w:ascii="Times New Roman" w:eastAsia="Batang" w:hAnsi="Times New Roman" w:cs="Times New Roman"/>
                <w:sz w:val="24"/>
                <w:szCs w:val="24"/>
                <w:lang w:eastAsia="ko-KR"/>
              </w:rPr>
              <w:t xml:space="preserve"> </w:t>
            </w:r>
            <w:proofErr w:type="spellStart"/>
            <w:r w:rsidRPr="00E34619">
              <w:rPr>
                <w:rFonts w:ascii="Times New Roman" w:eastAsia="Batang" w:hAnsi="Times New Roman" w:cs="Times New Roman"/>
                <w:sz w:val="24"/>
                <w:szCs w:val="24"/>
                <w:lang w:eastAsia="ko-KR"/>
              </w:rPr>
              <w:t>національний</w:t>
            </w:r>
            <w:proofErr w:type="spellEnd"/>
            <w:r w:rsidRPr="00E34619">
              <w:rPr>
                <w:rFonts w:ascii="Times New Roman" w:eastAsia="Batang" w:hAnsi="Times New Roman" w:cs="Times New Roman"/>
                <w:sz w:val="24"/>
                <w:szCs w:val="24"/>
                <w:lang w:eastAsia="ko-KR"/>
              </w:rPr>
              <w:t xml:space="preserve"> </w:t>
            </w:r>
            <w:proofErr w:type="spellStart"/>
            <w:proofErr w:type="gramStart"/>
            <w:r w:rsidRPr="00E34619">
              <w:rPr>
                <w:rFonts w:ascii="Times New Roman" w:eastAsia="Batang" w:hAnsi="Times New Roman" w:cs="Times New Roman"/>
                <w:sz w:val="24"/>
                <w:szCs w:val="24"/>
                <w:lang w:eastAsia="ko-KR"/>
              </w:rPr>
              <w:t>техн</w:t>
            </w:r>
            <w:proofErr w:type="gramEnd"/>
            <w:r w:rsidRPr="00E34619">
              <w:rPr>
                <w:rFonts w:ascii="Times New Roman" w:eastAsia="Batang" w:hAnsi="Times New Roman" w:cs="Times New Roman"/>
                <w:sz w:val="24"/>
                <w:szCs w:val="24"/>
                <w:lang w:eastAsia="ko-KR"/>
              </w:rPr>
              <w:t>ічний</w:t>
            </w:r>
            <w:proofErr w:type="spellEnd"/>
            <w:r w:rsidRPr="00E34619">
              <w:rPr>
                <w:rFonts w:ascii="Times New Roman" w:eastAsia="Batang" w:hAnsi="Times New Roman" w:cs="Times New Roman"/>
                <w:sz w:val="24"/>
                <w:szCs w:val="24"/>
                <w:lang w:eastAsia="ko-KR"/>
              </w:rPr>
              <w:t xml:space="preserve"> </w:t>
            </w:r>
            <w:proofErr w:type="spellStart"/>
            <w:r w:rsidRPr="00E34619">
              <w:rPr>
                <w:rFonts w:ascii="Times New Roman" w:eastAsia="Batang" w:hAnsi="Times New Roman" w:cs="Times New Roman"/>
                <w:sz w:val="24"/>
                <w:szCs w:val="24"/>
                <w:lang w:eastAsia="ko-KR"/>
              </w:rPr>
              <w:t>університет</w:t>
            </w:r>
            <w:proofErr w:type="spellEnd"/>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DC.Publisher.E-mail</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r w:rsidRPr="00E34619">
              <w:rPr>
                <w:rFonts w:ascii="Times New Roman" w:eastAsia="Batang" w:hAnsi="Times New Roman" w:cs="Times New Roman"/>
                <w:bCs/>
                <w:color w:val="222222"/>
                <w:sz w:val="24"/>
                <w:szCs w:val="24"/>
                <w:shd w:val="clear" w:color="auto" w:fill="FFFFFF"/>
                <w:lang w:eastAsia="ko-KR"/>
              </w:rPr>
              <w:t>kafedra_market@zntu.edu.ua</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DC.Publisher.Address</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r w:rsidRPr="00E34619">
              <w:rPr>
                <w:rFonts w:ascii="Times New Roman" w:eastAsia="Batang" w:hAnsi="Times New Roman" w:cs="Times New Roman"/>
                <w:sz w:val="24"/>
                <w:szCs w:val="24"/>
                <w:lang w:eastAsia="ko-KR"/>
              </w:rPr>
              <w:t xml:space="preserve">69063, </w:t>
            </w:r>
            <w:proofErr w:type="spellStart"/>
            <w:r w:rsidRPr="00E34619">
              <w:rPr>
                <w:rFonts w:ascii="Times New Roman" w:eastAsia="Batang" w:hAnsi="Times New Roman" w:cs="Times New Roman"/>
                <w:sz w:val="24"/>
                <w:szCs w:val="24"/>
                <w:lang w:eastAsia="ko-KR"/>
              </w:rPr>
              <w:t>Запоріжжя</w:t>
            </w:r>
            <w:proofErr w:type="spellEnd"/>
            <w:r w:rsidRPr="00E34619">
              <w:rPr>
                <w:rFonts w:ascii="Times New Roman" w:eastAsia="Batang" w:hAnsi="Times New Roman" w:cs="Times New Roman"/>
                <w:sz w:val="24"/>
                <w:szCs w:val="24"/>
                <w:lang w:eastAsia="ko-KR"/>
              </w:rPr>
              <w:t xml:space="preserve">, </w:t>
            </w:r>
            <w:proofErr w:type="spellStart"/>
            <w:r w:rsidRPr="00E34619">
              <w:rPr>
                <w:rFonts w:ascii="Times New Roman" w:eastAsia="Batang" w:hAnsi="Times New Roman" w:cs="Times New Roman"/>
                <w:sz w:val="24"/>
                <w:szCs w:val="24"/>
                <w:lang w:eastAsia="ko-KR"/>
              </w:rPr>
              <w:t>вул</w:t>
            </w:r>
            <w:proofErr w:type="spellEnd"/>
            <w:r w:rsidRPr="00E34619">
              <w:rPr>
                <w:rFonts w:ascii="Times New Roman" w:eastAsia="Batang" w:hAnsi="Times New Roman" w:cs="Times New Roman"/>
                <w:sz w:val="24"/>
                <w:szCs w:val="24"/>
                <w:lang w:eastAsia="ko-KR"/>
              </w:rPr>
              <w:t>.</w:t>
            </w:r>
            <w:r w:rsidRPr="00E34619">
              <w:rPr>
                <w:rFonts w:ascii="Times New Roman" w:eastAsia="Batang" w:hAnsi="Times New Roman" w:cs="Times New Roman"/>
                <w:sz w:val="24"/>
                <w:szCs w:val="24"/>
                <w:lang w:val="uk-UA" w:eastAsia="ko-KR"/>
              </w:rPr>
              <w:t xml:space="preserve"> </w:t>
            </w:r>
            <w:proofErr w:type="spellStart"/>
            <w:r w:rsidRPr="00E34619">
              <w:rPr>
                <w:rFonts w:ascii="Times New Roman" w:eastAsia="Batang" w:hAnsi="Times New Roman" w:cs="Times New Roman"/>
                <w:sz w:val="24"/>
                <w:szCs w:val="24"/>
                <w:lang w:eastAsia="ko-KR"/>
              </w:rPr>
              <w:t>Жуковського</w:t>
            </w:r>
            <w:proofErr w:type="spellEnd"/>
            <w:r w:rsidRPr="00E34619">
              <w:rPr>
                <w:rFonts w:ascii="Times New Roman" w:eastAsia="Batang" w:hAnsi="Times New Roman" w:cs="Times New Roman"/>
                <w:sz w:val="24"/>
                <w:szCs w:val="24"/>
                <w:lang w:eastAsia="ko-KR"/>
              </w:rPr>
              <w:t>, 64</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DC.Contributor.Other</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uk</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proofErr w:type="spellStart"/>
            <w:r w:rsidRPr="00E34619">
              <w:rPr>
                <w:rFonts w:ascii="Times New Roman" w:eastAsia="Batang" w:hAnsi="Times New Roman" w:cs="Times New Roman"/>
                <w:sz w:val="24"/>
                <w:szCs w:val="24"/>
                <w:lang w:val="uk-UA" w:eastAsia="ko-KR"/>
              </w:rPr>
              <w:t>Прушківська</w:t>
            </w:r>
            <w:proofErr w:type="spellEnd"/>
            <w:r w:rsidRPr="00E34619">
              <w:rPr>
                <w:rFonts w:ascii="Times New Roman" w:eastAsia="Batang" w:hAnsi="Times New Roman" w:cs="Times New Roman"/>
                <w:sz w:val="24"/>
                <w:szCs w:val="24"/>
                <w:lang w:val="uk-UA" w:eastAsia="ko-KR"/>
              </w:rPr>
              <w:t>, Емілія Василівна</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DC.Contributor.Other</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en</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val="en-US" w:eastAsia="uk-UA"/>
              </w:rPr>
              <w:t>Prushkivska</w:t>
            </w:r>
            <w:proofErr w:type="spellEnd"/>
            <w:r w:rsidRPr="00E34619">
              <w:rPr>
                <w:rFonts w:ascii="Times New Roman" w:eastAsia="Batang" w:hAnsi="Times New Roman" w:cs="Times New Roman"/>
                <w:sz w:val="24"/>
                <w:szCs w:val="24"/>
                <w:lang w:val="en-US" w:eastAsia="uk-UA"/>
              </w:rPr>
              <w:t>, Emilia V.</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DC.Contributor.Other</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ru</w:t>
            </w:r>
            <w:proofErr w:type="spellEnd"/>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Прушковская</w:t>
            </w:r>
            <w:proofErr w:type="spellEnd"/>
            <w:r w:rsidRPr="00E34619">
              <w:rPr>
                <w:rFonts w:ascii="Times New Roman" w:eastAsia="Batang" w:hAnsi="Times New Roman" w:cs="Times New Roman"/>
                <w:sz w:val="24"/>
                <w:szCs w:val="24"/>
                <w:lang w:eastAsia="ko-KR"/>
              </w:rPr>
              <w:t>, Эмилия Васильевна</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DC.Date.Issued</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r w:rsidRPr="00E34619">
              <w:rPr>
                <w:rFonts w:ascii="Times New Roman" w:eastAsia="Batang" w:hAnsi="Times New Roman" w:cs="Times New Roman"/>
                <w:sz w:val="24"/>
                <w:szCs w:val="24"/>
                <w:lang w:eastAsia="ko-KR"/>
              </w:rPr>
              <w:t>ISO8601</w:t>
            </w: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r w:rsidRPr="00E34619">
              <w:rPr>
                <w:rFonts w:ascii="Times New Roman" w:eastAsia="Batang" w:hAnsi="Times New Roman" w:cs="Times New Roman"/>
                <w:sz w:val="24"/>
                <w:szCs w:val="24"/>
                <w:lang w:eastAsia="ko-KR"/>
              </w:rPr>
              <w:t>201</w:t>
            </w:r>
            <w:r w:rsidRPr="00E34619">
              <w:rPr>
                <w:rFonts w:ascii="Times New Roman" w:eastAsia="Batang" w:hAnsi="Times New Roman" w:cs="Times New Roman"/>
                <w:sz w:val="24"/>
                <w:szCs w:val="24"/>
                <w:lang w:val="uk-UA" w:eastAsia="ko-KR"/>
              </w:rPr>
              <w:t>8</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DC.Type</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val="uk-UA" w:eastAsia="ko-KR"/>
              </w:rPr>
            </w:pPr>
            <w:r w:rsidRPr="00E34619">
              <w:rPr>
                <w:rFonts w:ascii="Times New Roman" w:eastAsia="Batang" w:hAnsi="Times New Roman" w:cs="Times New Roman"/>
                <w:sz w:val="24"/>
                <w:szCs w:val="24"/>
                <w:lang w:val="uk-UA" w:eastAsia="ko-KR"/>
              </w:rPr>
              <w:t>Магістерська робота</w:t>
            </w:r>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DC.Format</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r w:rsidRPr="00E34619">
              <w:rPr>
                <w:rFonts w:ascii="Times New Roman" w:eastAsia="Batang" w:hAnsi="Times New Roman" w:cs="Times New Roman"/>
                <w:sz w:val="24"/>
                <w:szCs w:val="24"/>
                <w:lang w:eastAsia="ko-KR"/>
              </w:rPr>
              <w:t>IMT</w:t>
            </w: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application</w:t>
            </w:r>
            <w:proofErr w:type="spellEnd"/>
            <w:r w:rsidRPr="00E34619">
              <w:rPr>
                <w:rFonts w:ascii="Times New Roman" w:eastAsia="Batang" w:hAnsi="Times New Roman" w:cs="Times New Roman"/>
                <w:sz w:val="24"/>
                <w:szCs w:val="24"/>
                <w:lang w:eastAsia="ko-KR"/>
              </w:rPr>
              <w:t>/</w:t>
            </w:r>
            <w:proofErr w:type="spellStart"/>
            <w:r w:rsidRPr="00E34619">
              <w:rPr>
                <w:rFonts w:ascii="Times New Roman" w:eastAsia="Batang" w:hAnsi="Times New Roman" w:cs="Times New Roman"/>
                <w:sz w:val="24"/>
                <w:szCs w:val="24"/>
                <w:lang w:eastAsia="ko-KR"/>
              </w:rPr>
              <w:t>msword</w:t>
            </w:r>
            <w:proofErr w:type="spellEnd"/>
            <w:r w:rsidRPr="00E34619">
              <w:rPr>
                <w:rFonts w:ascii="Times New Roman" w:eastAsia="Batang" w:hAnsi="Times New Roman" w:cs="Times New Roman"/>
                <w:sz w:val="24"/>
                <w:szCs w:val="24"/>
                <w:lang w:eastAsia="ko-KR"/>
              </w:rPr>
              <w:t xml:space="preserve">, </w:t>
            </w:r>
            <w:proofErr w:type="spellStart"/>
            <w:r w:rsidRPr="00E34619">
              <w:rPr>
                <w:rFonts w:ascii="Times New Roman" w:eastAsia="Batang" w:hAnsi="Times New Roman" w:cs="Times New Roman"/>
                <w:sz w:val="24"/>
                <w:szCs w:val="24"/>
                <w:lang w:eastAsia="ko-KR"/>
              </w:rPr>
              <w:t>application</w:t>
            </w:r>
            <w:proofErr w:type="spellEnd"/>
            <w:r w:rsidRPr="00E34619">
              <w:rPr>
                <w:rFonts w:ascii="Times New Roman" w:eastAsia="Batang" w:hAnsi="Times New Roman" w:cs="Times New Roman"/>
                <w:sz w:val="24"/>
                <w:szCs w:val="24"/>
                <w:lang w:eastAsia="ko-KR"/>
              </w:rPr>
              <w:t>/</w:t>
            </w:r>
            <w:proofErr w:type="spellStart"/>
            <w:r w:rsidRPr="00E34619">
              <w:rPr>
                <w:rFonts w:ascii="Times New Roman" w:eastAsia="Batang" w:hAnsi="Times New Roman" w:cs="Times New Roman"/>
                <w:sz w:val="24"/>
                <w:szCs w:val="24"/>
                <w:lang w:eastAsia="ko-KR"/>
              </w:rPr>
              <w:t>pdf</w:t>
            </w:r>
            <w:proofErr w:type="spellEnd"/>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DC.Language</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eastAsia="ko-KR"/>
              </w:rPr>
              <w:t>uk</w:t>
            </w:r>
            <w:proofErr w:type="spellEnd"/>
          </w:p>
        </w:tc>
      </w:tr>
      <w:tr w:rsidR="00E93C84" w:rsidRPr="00E34619" w:rsidTr="00D37226">
        <w:tc>
          <w:tcPr>
            <w:tcW w:w="3483" w:type="dxa"/>
          </w:tcPr>
          <w:p w:rsidR="00E93C84" w:rsidRPr="00E34619" w:rsidRDefault="00E93C84" w:rsidP="00D37226">
            <w:pPr>
              <w:spacing w:after="0" w:line="240" w:lineRule="auto"/>
              <w:rPr>
                <w:rFonts w:ascii="Times New Roman" w:eastAsia="Batang" w:hAnsi="Times New Roman" w:cs="Times New Roman"/>
                <w:sz w:val="24"/>
                <w:szCs w:val="24"/>
                <w:lang w:val="en-US" w:eastAsia="ko-KR"/>
              </w:rPr>
            </w:pPr>
            <w:r w:rsidRPr="00E34619">
              <w:rPr>
                <w:rFonts w:ascii="Times New Roman" w:eastAsia="Batang" w:hAnsi="Times New Roman" w:cs="Times New Roman"/>
                <w:sz w:val="24"/>
                <w:szCs w:val="24"/>
                <w:lang w:eastAsia="ko-KR"/>
              </w:rPr>
              <w:t>DC.</w:t>
            </w:r>
            <w:proofErr w:type="spellStart"/>
            <w:r w:rsidRPr="00E34619">
              <w:rPr>
                <w:rFonts w:ascii="Times New Roman" w:eastAsia="Batang" w:hAnsi="Times New Roman" w:cs="Times New Roman"/>
                <w:sz w:val="24"/>
                <w:szCs w:val="24"/>
                <w:lang w:val="en-US" w:eastAsia="ko-KR"/>
              </w:rPr>
              <w:t>Identifier.Citation</w:t>
            </w:r>
            <w:proofErr w:type="spellEnd"/>
          </w:p>
        </w:tc>
        <w:tc>
          <w:tcPr>
            <w:tcW w:w="1323"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576"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
        </w:tc>
        <w:tc>
          <w:tcPr>
            <w:tcW w:w="4189" w:type="dxa"/>
          </w:tcPr>
          <w:p w:rsidR="00E93C84" w:rsidRPr="00E34619" w:rsidRDefault="00E93C84" w:rsidP="00D37226">
            <w:pPr>
              <w:spacing w:after="0" w:line="240" w:lineRule="auto"/>
              <w:rPr>
                <w:rFonts w:ascii="Times New Roman" w:eastAsia="Batang" w:hAnsi="Times New Roman" w:cs="Times New Roman"/>
                <w:sz w:val="24"/>
                <w:szCs w:val="24"/>
                <w:lang w:eastAsia="ko-KR"/>
              </w:rPr>
            </w:pPr>
            <w:proofErr w:type="spellStart"/>
            <w:r w:rsidRPr="00E34619">
              <w:rPr>
                <w:rFonts w:ascii="Times New Roman" w:eastAsia="Batang" w:hAnsi="Times New Roman" w:cs="Times New Roman"/>
                <w:sz w:val="24"/>
                <w:szCs w:val="24"/>
                <w:lang w:val="uk-UA" w:eastAsia="ko-KR"/>
              </w:rPr>
              <w:t>Водоп</w:t>
            </w:r>
            <w:proofErr w:type="spellEnd"/>
            <w:r w:rsidRPr="00E34619">
              <w:rPr>
                <w:rFonts w:ascii="Times New Roman" w:eastAsia="Batang" w:hAnsi="Times New Roman" w:cs="Times New Roman"/>
                <w:sz w:val="24"/>
                <w:szCs w:val="24"/>
                <w:lang w:eastAsia="ko-KR"/>
              </w:rPr>
              <w:t>'</w:t>
            </w:r>
            <w:proofErr w:type="spellStart"/>
            <w:r w:rsidRPr="00E34619">
              <w:rPr>
                <w:rFonts w:ascii="Times New Roman" w:eastAsia="Batang" w:hAnsi="Times New Roman" w:cs="Times New Roman"/>
                <w:sz w:val="24"/>
                <w:szCs w:val="24"/>
                <w:lang w:val="uk-UA" w:eastAsia="ko-KR"/>
              </w:rPr>
              <w:t>янова</w:t>
            </w:r>
            <w:proofErr w:type="spellEnd"/>
            <w:r w:rsidRPr="00E34619">
              <w:rPr>
                <w:rFonts w:ascii="Times New Roman" w:eastAsia="Batang" w:hAnsi="Times New Roman" w:cs="Times New Roman"/>
                <w:sz w:val="24"/>
                <w:szCs w:val="24"/>
                <w:lang w:eastAsia="ko-KR"/>
              </w:rPr>
              <w:t xml:space="preserve"> </w:t>
            </w:r>
            <w:r w:rsidRPr="00E34619">
              <w:rPr>
                <w:rFonts w:ascii="Times New Roman" w:eastAsia="Batang" w:hAnsi="Times New Roman" w:cs="Times New Roman"/>
                <w:sz w:val="24"/>
                <w:szCs w:val="24"/>
                <w:lang w:val="uk-UA" w:eastAsia="ko-KR"/>
              </w:rPr>
              <w:t>Є.О. Зона вільної торгівлі як засіб посилення інтеграційних зв’язків між Канадою та Україною  : дипломна магістерська робота за спеціальністю</w:t>
            </w:r>
            <w:r w:rsidRPr="00E34619">
              <w:rPr>
                <w:rFonts w:ascii="Times New Roman" w:eastAsia="Batang" w:hAnsi="Times New Roman" w:cs="Times New Roman"/>
                <w:sz w:val="24"/>
                <w:szCs w:val="24"/>
                <w:lang w:eastAsia="ko-KR"/>
              </w:rPr>
              <w:t xml:space="preserve"> </w:t>
            </w:r>
            <w:r w:rsidRPr="00E34619">
              <w:rPr>
                <w:rFonts w:ascii="Times New Roman" w:eastAsia="Batang" w:hAnsi="Times New Roman" w:cs="Times New Roman"/>
                <w:sz w:val="24"/>
                <w:szCs w:val="24"/>
                <w:lang w:val="uk-UA" w:eastAsia="ko-KR"/>
              </w:rPr>
              <w:t>292</w:t>
            </w:r>
            <w:r w:rsidRPr="00E34619">
              <w:rPr>
                <w:rFonts w:ascii="Times New Roman" w:eastAsia="Batang" w:hAnsi="Times New Roman" w:cs="Times New Roman"/>
                <w:sz w:val="24"/>
                <w:szCs w:val="24"/>
                <w:lang w:eastAsia="ko-KR"/>
              </w:rPr>
              <w:t xml:space="preserve"> </w:t>
            </w:r>
            <w:r w:rsidRPr="00E34619">
              <w:rPr>
                <w:rFonts w:ascii="Times New Roman" w:eastAsia="Batang" w:hAnsi="Times New Roman" w:cs="Times New Roman"/>
                <w:sz w:val="24"/>
                <w:szCs w:val="24"/>
                <w:lang w:val="uk-UA" w:eastAsia="ko-KR"/>
              </w:rPr>
              <w:t xml:space="preserve">«Міжнародні економічні відносини» </w:t>
            </w:r>
            <w:r w:rsidRPr="00E34619">
              <w:rPr>
                <w:rFonts w:ascii="Times New Roman" w:eastAsia="Batang" w:hAnsi="Times New Roman" w:cs="Times New Roman"/>
                <w:sz w:val="24"/>
                <w:szCs w:val="24"/>
                <w:lang w:eastAsia="ko-KR"/>
              </w:rPr>
              <w:t xml:space="preserve">/  </w:t>
            </w:r>
            <w:r w:rsidRPr="00E34619">
              <w:rPr>
                <w:rFonts w:ascii="Times New Roman" w:eastAsia="Batang" w:hAnsi="Times New Roman" w:cs="Times New Roman"/>
                <w:sz w:val="24"/>
                <w:szCs w:val="24"/>
                <w:lang w:val="uk-UA" w:eastAsia="ko-KR"/>
              </w:rPr>
              <w:t xml:space="preserve">Є.О. </w:t>
            </w:r>
            <w:proofErr w:type="spellStart"/>
            <w:r w:rsidRPr="00E34619">
              <w:rPr>
                <w:rFonts w:ascii="Times New Roman" w:eastAsia="Batang" w:hAnsi="Times New Roman" w:cs="Times New Roman"/>
                <w:sz w:val="24"/>
                <w:szCs w:val="24"/>
                <w:lang w:val="uk-UA" w:eastAsia="ko-KR"/>
              </w:rPr>
              <w:t>Водоп</w:t>
            </w:r>
            <w:proofErr w:type="spellEnd"/>
            <w:r w:rsidRPr="00E34619">
              <w:rPr>
                <w:rFonts w:ascii="Times New Roman" w:eastAsia="Batang" w:hAnsi="Times New Roman" w:cs="Times New Roman"/>
                <w:sz w:val="24"/>
                <w:szCs w:val="24"/>
                <w:lang w:eastAsia="ko-KR"/>
              </w:rPr>
              <w:t>'</w:t>
            </w:r>
            <w:proofErr w:type="spellStart"/>
            <w:r w:rsidRPr="00E34619">
              <w:rPr>
                <w:rFonts w:ascii="Times New Roman" w:eastAsia="Batang" w:hAnsi="Times New Roman" w:cs="Times New Roman"/>
                <w:sz w:val="24"/>
                <w:szCs w:val="24"/>
                <w:lang w:val="uk-UA" w:eastAsia="ko-KR"/>
              </w:rPr>
              <w:t>янова</w:t>
            </w:r>
            <w:proofErr w:type="spellEnd"/>
            <w:r w:rsidRPr="00E34619">
              <w:rPr>
                <w:rFonts w:ascii="Times New Roman" w:eastAsia="Batang" w:hAnsi="Times New Roman" w:cs="Times New Roman"/>
                <w:sz w:val="24"/>
                <w:szCs w:val="24"/>
                <w:lang w:eastAsia="ko-KR"/>
              </w:rPr>
              <w:t xml:space="preserve">. </w:t>
            </w:r>
            <w:proofErr w:type="spellStart"/>
            <w:r w:rsidRPr="00E34619">
              <w:rPr>
                <w:rFonts w:ascii="Times New Roman" w:eastAsia="Batang" w:hAnsi="Times New Roman" w:cs="Times New Roman"/>
                <w:sz w:val="24"/>
                <w:szCs w:val="24"/>
                <w:lang w:eastAsia="ko-KR"/>
              </w:rPr>
              <w:t>Запоріжжя</w:t>
            </w:r>
            <w:proofErr w:type="spellEnd"/>
            <w:r w:rsidRPr="00E34619">
              <w:rPr>
                <w:rFonts w:ascii="Times New Roman" w:eastAsia="Batang" w:hAnsi="Times New Roman" w:cs="Times New Roman"/>
                <w:sz w:val="24"/>
                <w:szCs w:val="24"/>
                <w:lang w:eastAsia="ko-KR"/>
              </w:rPr>
              <w:t>: ЗНТУ, 201</w:t>
            </w:r>
            <w:r w:rsidRPr="00E34619">
              <w:rPr>
                <w:rFonts w:ascii="Times New Roman" w:eastAsia="Batang" w:hAnsi="Times New Roman" w:cs="Times New Roman"/>
                <w:sz w:val="24"/>
                <w:szCs w:val="24"/>
                <w:lang w:val="uk-UA" w:eastAsia="ko-KR"/>
              </w:rPr>
              <w:t>8.</w:t>
            </w:r>
            <w:r w:rsidRPr="00E34619">
              <w:rPr>
                <w:rFonts w:ascii="Times New Roman" w:eastAsia="Batang" w:hAnsi="Times New Roman" w:cs="Times New Roman"/>
                <w:sz w:val="24"/>
                <w:szCs w:val="24"/>
                <w:lang w:eastAsia="ko-KR"/>
              </w:rPr>
              <w:t xml:space="preserve"> – 1</w:t>
            </w:r>
            <w:r w:rsidRPr="00E34619">
              <w:rPr>
                <w:rFonts w:ascii="Times New Roman" w:eastAsia="Batang" w:hAnsi="Times New Roman" w:cs="Times New Roman"/>
                <w:sz w:val="24"/>
                <w:szCs w:val="24"/>
                <w:lang w:val="uk-UA" w:eastAsia="ko-KR"/>
              </w:rPr>
              <w:t>20</w:t>
            </w:r>
            <w:r w:rsidRPr="00E34619">
              <w:rPr>
                <w:rFonts w:ascii="Times New Roman" w:eastAsia="Batang" w:hAnsi="Times New Roman" w:cs="Times New Roman"/>
                <w:sz w:val="24"/>
                <w:szCs w:val="24"/>
                <w:lang w:eastAsia="ko-KR"/>
              </w:rPr>
              <w:t xml:space="preserve"> </w:t>
            </w:r>
            <w:r w:rsidRPr="00E34619">
              <w:rPr>
                <w:rFonts w:ascii="Times New Roman" w:eastAsia="Batang" w:hAnsi="Times New Roman" w:cs="Times New Roman"/>
                <w:sz w:val="24"/>
                <w:szCs w:val="24"/>
                <w:lang w:val="en-US" w:eastAsia="ko-KR"/>
              </w:rPr>
              <w:t>c</w:t>
            </w:r>
            <w:r w:rsidRPr="00E34619">
              <w:rPr>
                <w:rFonts w:ascii="Times New Roman" w:eastAsia="Batang" w:hAnsi="Times New Roman" w:cs="Times New Roman"/>
                <w:sz w:val="24"/>
                <w:szCs w:val="24"/>
                <w:lang w:eastAsia="ko-KR"/>
              </w:rPr>
              <w:t>.</w:t>
            </w:r>
          </w:p>
        </w:tc>
      </w:tr>
    </w:tbl>
    <w:p w:rsidR="00E93C84" w:rsidRPr="00E34619" w:rsidRDefault="00E93C84" w:rsidP="00E93C84">
      <w:pPr>
        <w:spacing w:after="0" w:line="240" w:lineRule="auto"/>
        <w:jc w:val="both"/>
        <w:rPr>
          <w:rFonts w:ascii="Times New Roman" w:eastAsia="Times New Roman" w:hAnsi="Times New Roman" w:cs="Times New Roman"/>
          <w:lang w:val="en-US"/>
        </w:rPr>
      </w:pPr>
    </w:p>
    <w:p w:rsidR="00E93C84" w:rsidRPr="00A10C99" w:rsidRDefault="00E93C84" w:rsidP="00E93C84">
      <w:pPr>
        <w:spacing w:after="0" w:line="240" w:lineRule="auto"/>
        <w:jc w:val="both"/>
        <w:rPr>
          <w:rFonts w:ascii="Times New Roman" w:eastAsia="Times New Roman" w:hAnsi="Times New Roman" w:cs="Times New Roman"/>
          <w:lang w:val="uk-UA"/>
        </w:rPr>
      </w:pPr>
    </w:p>
    <w:p w:rsidR="00E93C84" w:rsidRPr="00A10C99" w:rsidRDefault="00E93C84" w:rsidP="00E93C84">
      <w:pPr>
        <w:spacing w:after="0" w:line="240" w:lineRule="auto"/>
        <w:rPr>
          <w:rFonts w:ascii="Times New Roman" w:eastAsia="Times New Roman" w:hAnsi="Times New Roman" w:cs="Times New Roman"/>
          <w:sz w:val="24"/>
          <w:lang w:val="uk-UA"/>
        </w:rPr>
      </w:pPr>
      <w:r w:rsidRPr="00A10C99">
        <w:rPr>
          <w:rFonts w:ascii="Times New Roman" w:eastAsia="Times New Roman" w:hAnsi="Times New Roman" w:cs="Times New Roman"/>
          <w:b/>
          <w:sz w:val="24"/>
          <w:lang w:val="uk-UA"/>
        </w:rPr>
        <w:t xml:space="preserve">Керівник магістерської роботи </w:t>
      </w:r>
      <w:r w:rsidRPr="00A10C99">
        <w:rPr>
          <w:rFonts w:ascii="Times New Roman" w:eastAsia="Times New Roman" w:hAnsi="Times New Roman" w:cs="Times New Roman"/>
          <w:sz w:val="24"/>
          <w:lang w:val="uk-UA"/>
        </w:rPr>
        <w:t>_______________ _________________________________</w:t>
      </w:r>
    </w:p>
    <w:p w:rsidR="007F3A64" w:rsidRPr="00E93C84" w:rsidRDefault="00E93C84">
      <w:pPr>
        <w:rPr>
          <w:rFonts w:ascii="Times New Roman" w:hAnsi="Times New Roman" w:cs="Times New Roman"/>
          <w:lang w:val="uk-UA"/>
        </w:rPr>
      </w:pPr>
      <w:r>
        <w:rPr>
          <w:rFonts w:ascii="Times New Roman" w:hAnsi="Times New Roman" w:cs="Times New Roman"/>
          <w:lang w:val="uk-UA"/>
        </w:rPr>
        <w:t xml:space="preserve">                                                                        </w:t>
      </w:r>
      <w:r w:rsidRPr="00E93C84">
        <w:rPr>
          <w:rFonts w:ascii="Times New Roman" w:hAnsi="Times New Roman" w:cs="Times New Roman"/>
          <w:lang w:val="uk-UA"/>
        </w:rPr>
        <w:t>(підпис)</w:t>
      </w:r>
      <w:r>
        <w:rPr>
          <w:rFonts w:ascii="Times New Roman" w:hAnsi="Times New Roman" w:cs="Times New Roman"/>
          <w:lang w:val="uk-UA"/>
        </w:rPr>
        <w:t xml:space="preserve">                                        </w:t>
      </w:r>
      <w:r w:rsidRPr="00E93C84">
        <w:rPr>
          <w:rFonts w:ascii="Times New Roman" w:hAnsi="Times New Roman" w:cs="Times New Roman"/>
          <w:lang w:val="uk-UA"/>
        </w:rPr>
        <w:t xml:space="preserve"> (ПІ</w:t>
      </w:r>
      <w:bookmarkStart w:id="0" w:name="_GoBack"/>
      <w:bookmarkEnd w:id="0"/>
      <w:r w:rsidRPr="00E93C84">
        <w:rPr>
          <w:rFonts w:ascii="Times New Roman" w:hAnsi="Times New Roman" w:cs="Times New Roman"/>
          <w:lang w:val="uk-UA"/>
        </w:rPr>
        <w:t>Б)</w:t>
      </w:r>
    </w:p>
    <w:sectPr w:rsidR="007F3A64" w:rsidRPr="00E93C84" w:rsidSect="00E93C8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C84"/>
    <w:rsid w:val="007F3A64"/>
    <w:rsid w:val="00E93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8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8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555</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777</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1</cp:revision>
  <dcterms:created xsi:type="dcterms:W3CDTF">2018-11-29T10:15:00Z</dcterms:created>
  <dcterms:modified xsi:type="dcterms:W3CDTF">2018-11-29T10:21:00Z</dcterms:modified>
</cp:coreProperties>
</file>