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2AF50" w14:textId="77777777" w:rsidR="004C1D92" w:rsidRPr="00F819AA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9AA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  <w:u w:val="single"/>
        </w:rPr>
        <w:t>Транспортний</w:t>
      </w:r>
    </w:p>
    <w:p w14:paraId="406C46C3" w14:textId="77777777" w:rsidR="008C2465" w:rsidRPr="00F819AA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9AA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  <w:u w:val="single"/>
        </w:rPr>
        <w:t>Автомобілі</w:t>
      </w:r>
    </w:p>
    <w:p w14:paraId="14E3713F" w14:textId="77777777" w:rsidR="008C2465" w:rsidRPr="00F819AA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9AA">
        <w:rPr>
          <w:rFonts w:ascii="Times New Roman" w:hAnsi="Times New Roman" w:cs="Times New Roman"/>
          <w:sz w:val="28"/>
          <w:szCs w:val="28"/>
        </w:rPr>
        <w:t xml:space="preserve">Семестр </w:t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  <w:u w:val="single"/>
        </w:rPr>
        <w:t>осінній</w:t>
      </w:r>
    </w:p>
    <w:p w14:paraId="747C3F85" w14:textId="77777777" w:rsidR="008C2465" w:rsidRPr="00F819AA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9AA">
        <w:rPr>
          <w:rFonts w:ascii="Times New Roman" w:hAnsi="Times New Roman" w:cs="Times New Roman"/>
          <w:sz w:val="28"/>
          <w:szCs w:val="28"/>
        </w:rPr>
        <w:t xml:space="preserve">Навчальний рік </w:t>
      </w:r>
      <w:r w:rsidRPr="00F819AA">
        <w:rPr>
          <w:rFonts w:ascii="Times New Roman" w:hAnsi="Times New Roman" w:cs="Times New Roman"/>
          <w:sz w:val="28"/>
          <w:szCs w:val="28"/>
        </w:rPr>
        <w:tab/>
      </w:r>
      <w:r w:rsidRPr="00F819AA">
        <w:rPr>
          <w:rFonts w:ascii="Times New Roman" w:hAnsi="Times New Roman" w:cs="Times New Roman"/>
          <w:sz w:val="28"/>
          <w:szCs w:val="28"/>
          <w:u w:val="single"/>
        </w:rPr>
        <w:t>2022/2023</w:t>
      </w:r>
    </w:p>
    <w:p w14:paraId="5D9DD603" w14:textId="77777777" w:rsidR="008C2465" w:rsidRPr="00F819AA" w:rsidRDefault="008C246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36" w:type="dxa"/>
        <w:tblInd w:w="-5" w:type="dxa"/>
        <w:tblLook w:val="04A0" w:firstRow="1" w:lastRow="0" w:firstColumn="1" w:lastColumn="0" w:noHBand="0" w:noVBand="1"/>
      </w:tblPr>
      <w:tblGrid>
        <w:gridCol w:w="510"/>
        <w:gridCol w:w="563"/>
        <w:gridCol w:w="1479"/>
        <w:gridCol w:w="1275"/>
        <w:gridCol w:w="3119"/>
        <w:gridCol w:w="3260"/>
        <w:gridCol w:w="3404"/>
        <w:gridCol w:w="1026"/>
      </w:tblGrid>
      <w:tr w:rsidR="00D57A3A" w:rsidRPr="00F819AA" w14:paraId="59EC83F1" w14:textId="77777777" w:rsidTr="0056165F">
        <w:trPr>
          <w:trHeight w:val="365"/>
        </w:trPr>
        <w:tc>
          <w:tcPr>
            <w:tcW w:w="510" w:type="dxa"/>
          </w:tcPr>
          <w:p w14:paraId="0B28254F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ПІБ</w:t>
            </w:r>
          </w:p>
        </w:tc>
        <w:tc>
          <w:tcPr>
            <w:tcW w:w="563" w:type="dxa"/>
          </w:tcPr>
          <w:p w14:paraId="1E2BF09D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пара</w:t>
            </w:r>
          </w:p>
        </w:tc>
        <w:tc>
          <w:tcPr>
            <w:tcW w:w="1479" w:type="dxa"/>
          </w:tcPr>
          <w:p w14:paraId="16BA7142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ПОНЕДІЛОК</w:t>
            </w:r>
          </w:p>
        </w:tc>
        <w:tc>
          <w:tcPr>
            <w:tcW w:w="1275" w:type="dxa"/>
          </w:tcPr>
          <w:p w14:paraId="0997A9A0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ВІВТОРОК</w:t>
            </w:r>
          </w:p>
        </w:tc>
        <w:tc>
          <w:tcPr>
            <w:tcW w:w="3119" w:type="dxa"/>
          </w:tcPr>
          <w:p w14:paraId="1A531EE4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СЕРЕДА</w:t>
            </w:r>
          </w:p>
        </w:tc>
        <w:tc>
          <w:tcPr>
            <w:tcW w:w="3260" w:type="dxa"/>
          </w:tcPr>
          <w:p w14:paraId="01D4DA69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ЧЕТВЕР</w:t>
            </w:r>
          </w:p>
        </w:tc>
        <w:tc>
          <w:tcPr>
            <w:tcW w:w="3404" w:type="dxa"/>
          </w:tcPr>
          <w:p w14:paraId="5DCBAFDB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П’ЯТНИЦЯ</w:t>
            </w:r>
          </w:p>
        </w:tc>
        <w:tc>
          <w:tcPr>
            <w:tcW w:w="1026" w:type="dxa"/>
          </w:tcPr>
          <w:p w14:paraId="6A2649DD" w14:textId="77777777" w:rsidR="008C2465" w:rsidRPr="00F819AA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СУБОТА</w:t>
            </w:r>
          </w:p>
        </w:tc>
      </w:tr>
      <w:tr w:rsidR="0056165F" w:rsidRPr="00F819AA" w14:paraId="5CB09342" w14:textId="77777777" w:rsidTr="0056165F">
        <w:trPr>
          <w:trHeight w:val="1972"/>
        </w:trPr>
        <w:tc>
          <w:tcPr>
            <w:tcW w:w="510" w:type="dxa"/>
            <w:vMerge w:val="restart"/>
            <w:textDirection w:val="btLr"/>
          </w:tcPr>
          <w:p w14:paraId="618E9A87" w14:textId="533D46D3" w:rsidR="0056165F" w:rsidRPr="00F819AA" w:rsidRDefault="0056165F" w:rsidP="00D57A3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</w:rPr>
              <w:t>АРТЮХ О.М.</w:t>
            </w:r>
          </w:p>
        </w:tc>
        <w:tc>
          <w:tcPr>
            <w:tcW w:w="563" w:type="dxa"/>
            <w:vAlign w:val="center"/>
          </w:tcPr>
          <w:p w14:paraId="36CB0F0D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479" w:type="dxa"/>
          </w:tcPr>
          <w:p w14:paraId="270D2FAE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FEAE467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14:paraId="3149141E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B958E6D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4" w:type="dxa"/>
          </w:tcPr>
          <w:p w14:paraId="1385C909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Т-112м</w:t>
            </w:r>
          </w:p>
          <w:p w14:paraId="6364BB52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Автоматизоване проектування</w:t>
            </w:r>
          </w:p>
          <w:p w14:paraId="0E7E2528" w14:textId="2A731254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елементiв</w:t>
            </w:r>
            <w:proofErr w:type="spellEnd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 АТЗ</w:t>
            </w:r>
          </w:p>
          <w:p w14:paraId="18641C91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8A085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0722F0DA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7E8933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Pr="00F819AA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https://meet.google.com/qqe-ifip-ndx</w:t>
              </w:r>
            </w:hyperlink>
          </w:p>
          <w:p w14:paraId="2B625799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C75BE6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Код доступу: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qqe-ifip-ndx</w:t>
            </w:r>
            <w:proofErr w:type="spellEnd"/>
          </w:p>
        </w:tc>
        <w:tc>
          <w:tcPr>
            <w:tcW w:w="1026" w:type="dxa"/>
          </w:tcPr>
          <w:p w14:paraId="591D8628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65F" w:rsidRPr="00F819AA" w14:paraId="58E132B2" w14:textId="77777777" w:rsidTr="0056165F">
        <w:trPr>
          <w:trHeight w:val="1972"/>
        </w:trPr>
        <w:tc>
          <w:tcPr>
            <w:tcW w:w="510" w:type="dxa"/>
            <w:vMerge/>
          </w:tcPr>
          <w:p w14:paraId="7D0E25F0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22D255A9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9" w:type="dxa"/>
          </w:tcPr>
          <w:p w14:paraId="7A2CF667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9F5CE99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14:paraId="56037CC0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ED5C24A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Т-112м</w:t>
            </w:r>
          </w:p>
          <w:p w14:paraId="498B8A57" w14:textId="73DFEF29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Автоматизоване проектування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елементiв</w:t>
            </w:r>
            <w:proofErr w:type="spellEnd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 АТЗ</w:t>
            </w:r>
          </w:p>
          <w:p w14:paraId="0947164F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2F7AFE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Лабораторна робота</w:t>
            </w:r>
          </w:p>
          <w:p w14:paraId="438E0EC8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D9E473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history="1">
              <w:r w:rsidRPr="00F819AA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https://meet.google.com/qqe-ifip-ndx</w:t>
              </w:r>
            </w:hyperlink>
          </w:p>
          <w:p w14:paraId="311DE8CB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78857E" w14:textId="77777777" w:rsidR="0056165F" w:rsidRPr="00F819AA" w:rsidRDefault="0056165F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Код доступу: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qqe-ifip-ndx</w:t>
            </w:r>
            <w:proofErr w:type="spellEnd"/>
          </w:p>
        </w:tc>
        <w:tc>
          <w:tcPr>
            <w:tcW w:w="3404" w:type="dxa"/>
          </w:tcPr>
          <w:p w14:paraId="21A61322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Т-112м</w:t>
            </w:r>
          </w:p>
          <w:p w14:paraId="7B38C974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Основи ергономіки</w:t>
            </w:r>
          </w:p>
          <w:p w14:paraId="4C9559A1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9C644F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42C0F6FA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CFAB36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Pr="00F819AA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https://meet.google.com/kxx-pczu-pyd</w:t>
              </w:r>
            </w:hyperlink>
          </w:p>
          <w:p w14:paraId="5CE82104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476D98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Код доступу: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kxx-pczu-pyd</w:t>
            </w:r>
            <w:proofErr w:type="spellEnd"/>
          </w:p>
        </w:tc>
        <w:tc>
          <w:tcPr>
            <w:tcW w:w="1026" w:type="dxa"/>
          </w:tcPr>
          <w:p w14:paraId="5F444392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65F" w:rsidRPr="00F819AA" w14:paraId="36FF0FB5" w14:textId="77777777" w:rsidTr="0056165F">
        <w:trPr>
          <w:trHeight w:val="1845"/>
        </w:trPr>
        <w:tc>
          <w:tcPr>
            <w:tcW w:w="510" w:type="dxa"/>
            <w:vMerge/>
          </w:tcPr>
          <w:p w14:paraId="5262BDC4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116DFA5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79" w:type="dxa"/>
          </w:tcPr>
          <w:p w14:paraId="558E95CE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A15EA02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14:paraId="15BF3754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7F3CF02E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Робочі процеси автомобілів</w:t>
            </w:r>
          </w:p>
          <w:p w14:paraId="5FD70660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D0225A" w14:textId="65AA9BCB" w:rsidR="0056165F" w:rsidRPr="00F819AA" w:rsidRDefault="0056165F" w:rsidP="00F819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Лабораторна робота (ЗН)</w:t>
            </w:r>
          </w:p>
          <w:p w14:paraId="7B615BAE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0716B9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F819AA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https://meet.google.com/zap-sndq-ozy</w:t>
              </w:r>
            </w:hyperlink>
          </w:p>
          <w:p w14:paraId="67FFA26D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072D07" w14:textId="77777777" w:rsidR="0056165F" w:rsidRPr="00F819AA" w:rsidRDefault="0056165F" w:rsidP="00EF7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Код доступу: 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zap-sndq-ozy</w:t>
            </w:r>
            <w:proofErr w:type="spellEnd"/>
          </w:p>
        </w:tc>
        <w:tc>
          <w:tcPr>
            <w:tcW w:w="3260" w:type="dxa"/>
          </w:tcPr>
          <w:p w14:paraId="0F5741EF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2498BB1B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Робочі процеси автомобілів</w:t>
            </w:r>
          </w:p>
          <w:p w14:paraId="124EAF69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AC1640" w14:textId="25312408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Лабораторна робота </w:t>
            </w: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(ЗН)</w:t>
            </w:r>
          </w:p>
          <w:p w14:paraId="37DE7D8D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835E11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F819AA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https://meet.google.com/zap-sndq-ozy</w:t>
              </w:r>
            </w:hyperlink>
          </w:p>
          <w:p w14:paraId="63BC95D4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CCD655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9AA">
              <w:rPr>
                <w:rFonts w:ascii="Times New Roman" w:hAnsi="Times New Roman" w:cs="Times New Roman"/>
                <w:sz w:val="18"/>
                <w:szCs w:val="18"/>
              </w:rPr>
              <w:t xml:space="preserve">Код доступу:  </w:t>
            </w:r>
            <w:proofErr w:type="spellStart"/>
            <w:r w:rsidRPr="00F819AA">
              <w:rPr>
                <w:rFonts w:ascii="Times New Roman" w:hAnsi="Times New Roman" w:cs="Times New Roman"/>
                <w:sz w:val="18"/>
                <w:szCs w:val="18"/>
              </w:rPr>
              <w:t>zap-sndq-ozy</w:t>
            </w:r>
            <w:proofErr w:type="spellEnd"/>
          </w:p>
        </w:tc>
        <w:tc>
          <w:tcPr>
            <w:tcW w:w="3404" w:type="dxa"/>
          </w:tcPr>
          <w:p w14:paraId="51475F6F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14:paraId="3A24F606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65F" w:rsidRPr="00F819AA" w14:paraId="25F236E7" w14:textId="77777777" w:rsidTr="0056165F">
        <w:tc>
          <w:tcPr>
            <w:tcW w:w="510" w:type="dxa"/>
            <w:vMerge/>
          </w:tcPr>
          <w:p w14:paraId="720A7030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57ECEB0" w14:textId="70D2F613" w:rsidR="0056165F" w:rsidRPr="0056165F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1479" w:type="dxa"/>
          </w:tcPr>
          <w:p w14:paraId="3CCBE31F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4D4E40A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14:paraId="263D5449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9D749B7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4" w:type="dxa"/>
          </w:tcPr>
          <w:p w14:paraId="7333B91C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14:paraId="225159E4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165F" w:rsidRPr="00F819AA" w14:paraId="49E808A8" w14:textId="77777777" w:rsidTr="0056165F">
        <w:tc>
          <w:tcPr>
            <w:tcW w:w="510" w:type="dxa"/>
            <w:vMerge/>
          </w:tcPr>
          <w:p w14:paraId="583102CD" w14:textId="77777777" w:rsidR="0056165F" w:rsidRPr="00F819AA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B4545DE" w14:textId="6837268B" w:rsidR="0056165F" w:rsidRPr="0056165F" w:rsidRDefault="0056165F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1479" w:type="dxa"/>
          </w:tcPr>
          <w:p w14:paraId="5B9635DB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C9CF517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14:paraId="1C7347BA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D937248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4" w:type="dxa"/>
          </w:tcPr>
          <w:p w14:paraId="6C93E11C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</w:tcPr>
          <w:p w14:paraId="002FEEC7" w14:textId="77777777" w:rsidR="0056165F" w:rsidRPr="00F819AA" w:rsidRDefault="0056165F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5A0EFFE" w14:textId="77777777" w:rsidR="008C2465" w:rsidRPr="00F819AA" w:rsidRDefault="008C2465">
      <w:pPr>
        <w:rPr>
          <w:rFonts w:ascii="Times New Roman" w:hAnsi="Times New Roman" w:cs="Times New Roman"/>
          <w:sz w:val="28"/>
          <w:szCs w:val="28"/>
        </w:rPr>
      </w:pPr>
    </w:p>
    <w:sectPr w:rsidR="008C2465" w:rsidRPr="00F819AA" w:rsidSect="008C2465">
      <w:pgSz w:w="16838" w:h="11906" w:orient="landscape" w:code="9"/>
      <w:pgMar w:top="1134" w:right="851" w:bottom="851" w:left="1134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65"/>
    <w:rsid w:val="001036AA"/>
    <w:rsid w:val="001733DA"/>
    <w:rsid w:val="00194BB8"/>
    <w:rsid w:val="001A55C3"/>
    <w:rsid w:val="003E7477"/>
    <w:rsid w:val="004C1D92"/>
    <w:rsid w:val="0056165F"/>
    <w:rsid w:val="005B4696"/>
    <w:rsid w:val="00612C37"/>
    <w:rsid w:val="0065079C"/>
    <w:rsid w:val="007E48DF"/>
    <w:rsid w:val="00805FAD"/>
    <w:rsid w:val="00812328"/>
    <w:rsid w:val="008C2465"/>
    <w:rsid w:val="009D79CB"/>
    <w:rsid w:val="00BD5960"/>
    <w:rsid w:val="00CE33B4"/>
    <w:rsid w:val="00D57A3A"/>
    <w:rsid w:val="00E434BD"/>
    <w:rsid w:val="00EE1345"/>
    <w:rsid w:val="00EF7A13"/>
    <w:rsid w:val="00F8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D87D"/>
  <w15:docId w15:val="{CF33F45F-CC1F-4CAD-9E5B-F82C18C8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96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5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zap-sndq-oz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et.google.com/zap-sndq-oz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et.google.com/kxx-pczu-pyd" TargetMode="External"/><Relationship Id="rId5" Type="http://schemas.openxmlformats.org/officeDocument/2006/relationships/hyperlink" Target="https://meet.google.com/qqe-ifip-nd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eet.google.com/qqe-ifip-nd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4</cp:revision>
  <dcterms:created xsi:type="dcterms:W3CDTF">2022-09-30T05:57:00Z</dcterms:created>
  <dcterms:modified xsi:type="dcterms:W3CDTF">2022-09-30T06:00:00Z</dcterms:modified>
</cp:coreProperties>
</file>