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МІНІСТЕРСТВО ОСВІТИ І НАУКИ УКРАЇНИ</w:t>
      </w: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НАЦІОНАЛЬНИЙ УНІВЕРСИТЕТ «ЗАПОРІЗЬКА ПОЛІТЕХНІКА»</w:t>
      </w: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кафедра кримінального, цивільного та міжнародного права</w:t>
      </w:r>
    </w:p>
    <w:p w:rsidR="00C1327D" w:rsidRPr="00C1327D" w:rsidRDefault="00C1327D" w:rsidP="00C1327D">
      <w:pPr>
        <w:spacing w:after="0"/>
        <w:jc w:val="center"/>
        <w:rPr>
          <w:rFonts w:ascii="Times New Roman" w:eastAsia="Times New Roman" w:hAnsi="Times New Roman" w:cs="Times New Roman"/>
          <w:b/>
          <w:sz w:val="28"/>
          <w:szCs w:val="28"/>
          <w:lang w:val="uk-UA"/>
        </w:rPr>
      </w:pPr>
    </w:p>
    <w:p w:rsidR="00C1327D" w:rsidRPr="00C1327D" w:rsidRDefault="00C1327D" w:rsidP="00C1327D">
      <w:pPr>
        <w:spacing w:after="0"/>
        <w:jc w:val="center"/>
        <w:rPr>
          <w:rFonts w:ascii="Times New Roman" w:eastAsia="Times New Roman" w:hAnsi="Times New Roman" w:cs="Times New Roman"/>
          <w:sz w:val="24"/>
          <w:szCs w:val="24"/>
          <w:lang w:val="uk-UA"/>
        </w:rPr>
      </w:pPr>
      <w:r w:rsidRPr="00C1327D">
        <w:rPr>
          <w:rFonts w:ascii="Calibri" w:eastAsia="Times New Roman" w:hAnsi="Calibri" w:cs="Times New Roman"/>
          <w:noProof/>
          <w:sz w:val="16"/>
          <w:szCs w:val="16"/>
          <w:lang w:eastAsia="ru-RU"/>
        </w:rPr>
        <w:drawing>
          <wp:inline distT="0" distB="0" distL="0" distR="0">
            <wp:extent cx="1171575" cy="1476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 xml:space="preserve">СИЛАБУС </w:t>
      </w: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НАВЧАЛЬНОЇ ДИСЦИПЛІНИ</w:t>
      </w: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Кримінально</w:t>
      </w:r>
      <w:r w:rsidR="006C5B36">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виконавче право</w:t>
      </w:r>
      <w:r w:rsidR="00E14842">
        <w:rPr>
          <w:rFonts w:ascii="Times New Roman" w:eastAsia="Times New Roman" w:hAnsi="Times New Roman" w:cs="Times New Roman"/>
          <w:b/>
          <w:sz w:val="28"/>
          <w:szCs w:val="28"/>
          <w:lang w:val="uk-UA"/>
        </w:rPr>
        <w:t xml:space="preserve"> України</w:t>
      </w: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3641F" w:rsidRPr="00652C34" w:rsidRDefault="00C3641F" w:rsidP="00C3641F">
      <w:pPr>
        <w:spacing w:after="0"/>
        <w:rPr>
          <w:rFonts w:ascii="Times New Roman" w:eastAsia="Times New Roman" w:hAnsi="Times New Roman" w:cs="Times New Roman"/>
          <w:sz w:val="28"/>
          <w:szCs w:val="28"/>
          <w:u w:val="single"/>
          <w:lang w:val="uk-UA"/>
        </w:rPr>
      </w:pPr>
      <w:r w:rsidRPr="00372765">
        <w:rPr>
          <w:rFonts w:ascii="Times New Roman" w:eastAsia="Times New Roman" w:hAnsi="Times New Roman" w:cs="Times New Roman"/>
          <w:sz w:val="28"/>
          <w:szCs w:val="28"/>
          <w:lang w:val="uk-UA"/>
        </w:rPr>
        <w:t xml:space="preserve">Освітня програма: </w:t>
      </w:r>
      <w:r w:rsidRPr="00652C34">
        <w:rPr>
          <w:rFonts w:ascii="Times New Roman" w:eastAsia="Times New Roman" w:hAnsi="Times New Roman" w:cs="Times New Roman"/>
          <w:sz w:val="28"/>
          <w:szCs w:val="28"/>
          <w:u w:val="single"/>
          <w:lang w:val="uk-UA"/>
        </w:rPr>
        <w:t>Право</w:t>
      </w:r>
      <w:r w:rsidRPr="00F71FEE">
        <w:rPr>
          <w:rFonts w:ascii="Times New Roman" w:hAnsi="Times New Roman" w:cs="Times New Roman"/>
          <w:sz w:val="28"/>
          <w:szCs w:val="28"/>
          <w:u w:val="single"/>
          <w:lang w:val="uk-UA"/>
        </w:rPr>
        <w:t>охоронна діяльність</w:t>
      </w:r>
    </w:p>
    <w:p w:rsidR="00C3641F" w:rsidRPr="00372765" w:rsidRDefault="00C3641F" w:rsidP="00C3641F">
      <w:pPr>
        <w:spacing w:after="0"/>
        <w:ind w:right="565"/>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Pr="00372765">
        <w:rPr>
          <w:rFonts w:ascii="Times New Roman" w:eastAsia="Times New Roman" w:hAnsi="Times New Roman" w:cs="Times New Roman"/>
          <w:bCs/>
          <w:sz w:val="14"/>
          <w:szCs w:val="14"/>
          <w:lang w:val="uk-UA"/>
        </w:rPr>
        <w:t>(назва освітньої програми)</w:t>
      </w:r>
    </w:p>
    <w:p w:rsidR="00C3641F" w:rsidRPr="00372765" w:rsidRDefault="00C3641F" w:rsidP="00C3641F">
      <w:pPr>
        <w:spacing w:after="0"/>
        <w:jc w:val="center"/>
        <w:rPr>
          <w:rFonts w:ascii="Times New Roman" w:eastAsia="Times New Roman" w:hAnsi="Times New Roman" w:cs="Times New Roman"/>
          <w:sz w:val="24"/>
          <w:szCs w:val="24"/>
        </w:rPr>
      </w:pPr>
    </w:p>
    <w:p w:rsidR="00C3641F" w:rsidRPr="00372765" w:rsidRDefault="00C3641F" w:rsidP="00C3641F">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Спеціа</w:t>
      </w:r>
      <w:r>
        <w:rPr>
          <w:rFonts w:ascii="Times New Roman" w:eastAsia="Times New Roman" w:hAnsi="Times New Roman" w:cs="Times New Roman"/>
          <w:sz w:val="28"/>
          <w:szCs w:val="28"/>
          <w:lang w:val="uk-UA"/>
        </w:rPr>
        <w:t xml:space="preserve">льність: </w:t>
      </w:r>
      <w:r w:rsidRPr="00652C34">
        <w:rPr>
          <w:rFonts w:ascii="Times New Roman" w:eastAsia="Times New Roman" w:hAnsi="Times New Roman" w:cs="Times New Roman"/>
          <w:sz w:val="28"/>
          <w:szCs w:val="28"/>
          <w:u w:val="single"/>
          <w:lang w:val="uk-UA"/>
        </w:rPr>
        <w:t>262 Правоохоронна діяльність</w:t>
      </w:r>
    </w:p>
    <w:p w:rsidR="00C3641F" w:rsidRPr="00372765" w:rsidRDefault="00C3641F" w:rsidP="00C3641F">
      <w:pPr>
        <w:spacing w:after="0"/>
        <w:ind w:left="1985"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Pr="00372765">
        <w:rPr>
          <w:rFonts w:ascii="Times New Roman" w:eastAsia="Times New Roman" w:hAnsi="Times New Roman" w:cs="Times New Roman"/>
          <w:bCs/>
          <w:sz w:val="14"/>
          <w:szCs w:val="14"/>
          <w:lang w:val="uk-UA"/>
        </w:rPr>
        <w:t>(найменування спеціальності)</w:t>
      </w:r>
    </w:p>
    <w:p w:rsidR="00C3641F" w:rsidRPr="00372765" w:rsidRDefault="00C3641F" w:rsidP="00C3641F">
      <w:pPr>
        <w:spacing w:after="0"/>
        <w:jc w:val="center"/>
        <w:rPr>
          <w:rFonts w:ascii="Times New Roman" w:eastAsia="Times New Roman" w:hAnsi="Times New Roman" w:cs="Times New Roman"/>
          <w:sz w:val="24"/>
          <w:szCs w:val="24"/>
          <w:lang w:val="uk-UA"/>
        </w:rPr>
      </w:pPr>
    </w:p>
    <w:p w:rsidR="00C3641F" w:rsidRPr="00372765" w:rsidRDefault="00C3641F" w:rsidP="00C3641F">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Галузь з</w:t>
      </w:r>
      <w:r>
        <w:rPr>
          <w:rFonts w:ascii="Times New Roman" w:eastAsia="Times New Roman" w:hAnsi="Times New Roman" w:cs="Times New Roman"/>
          <w:sz w:val="28"/>
          <w:szCs w:val="28"/>
          <w:lang w:val="uk-UA"/>
        </w:rPr>
        <w:t xml:space="preserve">нань: </w:t>
      </w:r>
      <w:r w:rsidRPr="00B66F3B">
        <w:rPr>
          <w:rFonts w:ascii="Times New Roman" w:eastAsia="Times New Roman" w:hAnsi="Times New Roman" w:cs="Times New Roman"/>
          <w:sz w:val="28"/>
          <w:szCs w:val="28"/>
          <w:u w:val="single"/>
          <w:lang w:val="uk-UA"/>
        </w:rPr>
        <w:t xml:space="preserve">26 </w:t>
      </w:r>
      <w:r w:rsidRPr="00F71FEE">
        <w:rPr>
          <w:rFonts w:ascii="Times New Roman" w:eastAsia="Calibri" w:hAnsi="Times New Roman" w:cs="Times New Roman"/>
          <w:sz w:val="28"/>
          <w:szCs w:val="28"/>
          <w:u w:val="single"/>
          <w:lang w:val="uk-UA"/>
        </w:rPr>
        <w:t>Цивільна</w:t>
      </w:r>
      <w:r w:rsidRPr="00F71FEE">
        <w:rPr>
          <w:rFonts w:ascii="Times New Roman" w:hAnsi="Times New Roman" w:cs="Times New Roman"/>
          <w:sz w:val="28"/>
          <w:szCs w:val="28"/>
          <w:u w:val="single"/>
          <w:lang w:val="uk-UA"/>
        </w:rPr>
        <w:t xml:space="preserve"> безпека</w:t>
      </w:r>
    </w:p>
    <w:p w:rsidR="00C3641F" w:rsidRPr="00372765" w:rsidRDefault="00C3641F" w:rsidP="00C3641F">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Pr="00372765">
        <w:rPr>
          <w:rFonts w:ascii="Times New Roman" w:eastAsia="Times New Roman" w:hAnsi="Times New Roman" w:cs="Times New Roman"/>
          <w:bCs/>
          <w:sz w:val="14"/>
          <w:szCs w:val="14"/>
          <w:lang w:val="uk-UA"/>
        </w:rPr>
        <w:t>(найменування галузі знань)</w:t>
      </w:r>
    </w:p>
    <w:p w:rsidR="00C3641F" w:rsidRPr="00372765" w:rsidRDefault="00C3641F" w:rsidP="00C3641F">
      <w:pPr>
        <w:spacing w:after="0"/>
        <w:jc w:val="center"/>
        <w:rPr>
          <w:rFonts w:ascii="Times New Roman" w:eastAsia="Times New Roman" w:hAnsi="Times New Roman" w:cs="Times New Roman"/>
          <w:sz w:val="24"/>
          <w:szCs w:val="24"/>
          <w:lang w:val="uk-UA"/>
        </w:rPr>
      </w:pPr>
    </w:p>
    <w:p w:rsidR="00C3641F" w:rsidRDefault="00C3641F" w:rsidP="00C3641F">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 xml:space="preserve">Ступінь вищої освіти: </w:t>
      </w:r>
      <w:r>
        <w:rPr>
          <w:rFonts w:ascii="Times New Roman" w:eastAsia="Times New Roman" w:hAnsi="Times New Roman" w:cs="Times New Roman"/>
          <w:sz w:val="28"/>
          <w:szCs w:val="28"/>
          <w:u w:val="single"/>
          <w:lang w:val="uk-UA"/>
        </w:rPr>
        <w:t>Перший (бакалаврський) рівень вищої освіти</w:t>
      </w:r>
    </w:p>
    <w:p w:rsidR="00C3641F" w:rsidRPr="00372765" w:rsidRDefault="00C3641F" w:rsidP="00C3641F">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28"/>
          <w:szCs w:val="28"/>
          <w:lang w:val="uk-UA"/>
        </w:rPr>
        <w:t xml:space="preserve">                                                                     </w:t>
      </w:r>
      <w:r w:rsidRPr="00372765">
        <w:rPr>
          <w:rFonts w:ascii="Times New Roman" w:eastAsia="Times New Roman" w:hAnsi="Times New Roman" w:cs="Times New Roman"/>
          <w:bCs/>
          <w:sz w:val="14"/>
          <w:szCs w:val="14"/>
          <w:lang w:val="uk-UA"/>
        </w:rPr>
        <w:t>(назва ступеня вищої освіти)</w:t>
      </w: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Default="00C1327D"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Default="00C3641F" w:rsidP="00C1327D">
      <w:pPr>
        <w:spacing w:after="0"/>
        <w:rPr>
          <w:rFonts w:ascii="Times New Roman" w:eastAsia="Times New Roman" w:hAnsi="Times New Roman" w:cs="Times New Roman"/>
          <w:sz w:val="24"/>
          <w:szCs w:val="24"/>
          <w:lang w:val="uk-UA"/>
        </w:rPr>
      </w:pPr>
    </w:p>
    <w:p w:rsidR="00C3641F" w:rsidRPr="00C1327D" w:rsidRDefault="00C3641F"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rPr>
          <w:rFonts w:ascii="Times New Roman" w:eastAsia="Times New Roman" w:hAnsi="Times New Roman" w:cs="Times New Roman"/>
          <w:sz w:val="24"/>
          <w:szCs w:val="24"/>
          <w:lang w:val="uk-UA"/>
        </w:rPr>
      </w:pPr>
    </w:p>
    <w:p w:rsidR="00C1327D" w:rsidRPr="00C1327D" w:rsidRDefault="00C1327D" w:rsidP="00C1327D">
      <w:p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sz w:val="28"/>
          <w:szCs w:val="28"/>
          <w:lang w:val="uk-UA"/>
        </w:rPr>
        <w:t xml:space="preserve">м. Запоріжжя </w:t>
      </w:r>
      <w:r>
        <w:rPr>
          <w:rFonts w:ascii="Times New Roman" w:eastAsia="Times New Roman" w:hAnsi="Times New Roman" w:cs="Times New Roman"/>
          <w:sz w:val="28"/>
          <w:szCs w:val="28"/>
          <w:lang w:val="uk-UA"/>
        </w:rPr>
        <w:t>– 2023</w:t>
      </w:r>
      <w:r w:rsidRPr="00C1327D">
        <w:rPr>
          <w:rFonts w:ascii="Times New Roman" w:eastAsia="Times New Roman" w:hAnsi="Times New Roman" w:cs="Times New Roman"/>
          <w:b/>
          <w:sz w:val="28"/>
          <w:szCs w:val="28"/>
          <w:lang w:val="uk-UA"/>
        </w:rPr>
        <w:t xml:space="preserve"> </w:t>
      </w:r>
      <w:r w:rsidRPr="00C1327D">
        <w:rPr>
          <w:rFonts w:ascii="Times New Roman" w:eastAsia="Times New Roman" w:hAnsi="Times New Roman" w:cs="Times New Roman"/>
          <w:b/>
          <w:sz w:val="28"/>
          <w:szCs w:val="28"/>
          <w:lang w:val="uk-U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4108"/>
        <w:gridCol w:w="1705"/>
        <w:gridCol w:w="1701"/>
        <w:gridCol w:w="1523"/>
      </w:tblGrid>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lastRenderedPageBreak/>
              <w:t>Загальна інформація</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ind w:right="-57"/>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Назва дисципліни</w:t>
            </w: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Кримінально</w:t>
            </w:r>
            <w:r w:rsidR="008B590C">
              <w:rPr>
                <w:rFonts w:ascii="Times New Roman" w:eastAsia="Times New Roman" w:hAnsi="Times New Roman" w:cs="Times New Roman"/>
                <w:b/>
                <w:sz w:val="28"/>
                <w:szCs w:val="28"/>
                <w:lang w:val="uk-UA"/>
              </w:rPr>
              <w:t>-</w:t>
            </w:r>
            <w:r w:rsidR="00867768">
              <w:rPr>
                <w:rFonts w:ascii="Times New Roman" w:eastAsia="Times New Roman" w:hAnsi="Times New Roman" w:cs="Times New Roman"/>
                <w:b/>
                <w:sz w:val="28"/>
                <w:szCs w:val="28"/>
                <w:lang w:val="uk-UA"/>
              </w:rPr>
              <w:t>виконавче право</w:t>
            </w:r>
            <w:r w:rsidR="003F1F1F">
              <w:rPr>
                <w:rFonts w:ascii="Times New Roman" w:eastAsia="Times New Roman" w:hAnsi="Times New Roman" w:cs="Times New Roman"/>
                <w:b/>
                <w:sz w:val="28"/>
                <w:szCs w:val="28"/>
                <w:lang w:val="uk-UA"/>
              </w:rPr>
              <w:t xml:space="preserve"> України</w:t>
            </w:r>
            <w:r w:rsidR="00267D5C" w:rsidRPr="00D207EF">
              <w:rPr>
                <w:rFonts w:ascii="Times New Roman" w:hAnsi="Times New Roman"/>
                <w:b/>
                <w:sz w:val="28"/>
                <w:szCs w:val="28"/>
                <w:lang w:val="uk-UA"/>
              </w:rPr>
              <w:t>,</w:t>
            </w:r>
          </w:p>
          <w:p w:rsidR="00C1327D" w:rsidRPr="00C1327D" w:rsidRDefault="00267D5C" w:rsidP="00867768">
            <w:pPr>
              <w:spacing w:after="0"/>
              <w:jc w:val="both"/>
              <w:rPr>
                <w:rFonts w:ascii="Times New Roman" w:eastAsia="Times New Roman" w:hAnsi="Times New Roman" w:cs="Times New Roman"/>
                <w:i/>
                <w:sz w:val="28"/>
                <w:szCs w:val="28"/>
                <w:lang w:val="uk-UA"/>
              </w:rPr>
            </w:pPr>
            <w:r w:rsidRPr="003D6F89">
              <w:rPr>
                <w:rFonts w:ascii="Times New Roman" w:hAnsi="Times New Roman"/>
                <w:i/>
                <w:sz w:val="28"/>
                <w:szCs w:val="28"/>
                <w:lang w:val="uk-UA"/>
              </w:rPr>
              <w:t>вибіркова дисципліна</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Рівень вищої освіти</w:t>
            </w: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867768" w:rsidP="00C1327D">
            <w:pPr>
              <w:spacing w:after="0"/>
              <w:jc w:val="both"/>
              <w:rPr>
                <w:rFonts w:ascii="Times New Roman" w:eastAsia="Times New Roman" w:hAnsi="Times New Roman" w:cs="Times New Roman"/>
                <w:i/>
                <w:sz w:val="28"/>
                <w:szCs w:val="28"/>
                <w:lang w:val="uk-UA"/>
              </w:rPr>
            </w:pPr>
            <w:r>
              <w:rPr>
                <w:rFonts w:ascii="Times New Roman" w:eastAsia="Times New Roman" w:hAnsi="Times New Roman" w:cs="Times New Roman"/>
                <w:b/>
                <w:i/>
                <w:sz w:val="28"/>
                <w:szCs w:val="28"/>
                <w:lang w:val="uk-UA"/>
              </w:rPr>
              <w:t>Бакалавр</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Викладач</w:t>
            </w:r>
          </w:p>
          <w:p w:rsidR="00C1327D" w:rsidRPr="00C1327D" w:rsidRDefault="00C1327D" w:rsidP="00C1327D">
            <w:pPr>
              <w:spacing w:after="0"/>
              <w:rPr>
                <w:rFonts w:ascii="Times New Roman" w:eastAsia="Times New Roman" w:hAnsi="Times New Roman" w:cs="Times New Roman"/>
                <w:b/>
                <w:sz w:val="28"/>
                <w:szCs w:val="28"/>
                <w:lang w:val="uk-UA"/>
              </w:rPr>
            </w:pP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b/>
                <w:i/>
                <w:sz w:val="28"/>
                <w:szCs w:val="28"/>
                <w:lang w:val="uk-UA"/>
              </w:rPr>
            </w:pPr>
            <w:proofErr w:type="spellStart"/>
            <w:r w:rsidRPr="00C1327D">
              <w:rPr>
                <w:rFonts w:ascii="Times New Roman" w:eastAsia="Times New Roman" w:hAnsi="Times New Roman" w:cs="Times New Roman"/>
                <w:b/>
                <w:i/>
                <w:sz w:val="28"/>
                <w:szCs w:val="28"/>
                <w:lang w:val="uk-UA"/>
              </w:rPr>
              <w:t>Сокур</w:t>
            </w:r>
            <w:proofErr w:type="spellEnd"/>
            <w:r w:rsidRPr="00C1327D">
              <w:rPr>
                <w:rFonts w:ascii="Times New Roman" w:eastAsia="Times New Roman" w:hAnsi="Times New Roman" w:cs="Times New Roman"/>
                <w:b/>
                <w:i/>
                <w:sz w:val="28"/>
                <w:szCs w:val="28"/>
                <w:lang w:val="uk-UA"/>
              </w:rPr>
              <w:t xml:space="preserve"> Тетяна Анатоліївна</w:t>
            </w:r>
          </w:p>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Доктор філософії,</w:t>
            </w:r>
          </w:p>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Доцент кафедри кримінального, цивільного та міжнародного права</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Контактна інформація викладача</w:t>
            </w: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sz w:val="28"/>
                <w:szCs w:val="28"/>
                <w:lang w:val="uk-UA"/>
              </w:rPr>
            </w:pPr>
            <w:r w:rsidRPr="00C1327D">
              <w:rPr>
                <w:rFonts w:ascii="Times New Roman" w:eastAsia="Times New Roman" w:hAnsi="Times New Roman" w:cs="Times New Roman"/>
                <w:i/>
                <w:sz w:val="28"/>
                <w:szCs w:val="28"/>
                <w:lang w:val="uk-UA"/>
              </w:rPr>
              <w:t xml:space="preserve">Телефон викладача: </w:t>
            </w:r>
            <w:r w:rsidRPr="00C1327D">
              <w:rPr>
                <w:rFonts w:ascii="Times New Roman" w:eastAsia="Times New Roman" w:hAnsi="Times New Roman" w:cs="Times New Roman"/>
                <w:sz w:val="28"/>
                <w:szCs w:val="28"/>
                <w:lang w:val="uk-UA"/>
              </w:rPr>
              <w:t>+380(097)7923948</w:t>
            </w:r>
          </w:p>
          <w:p w:rsidR="00C1327D" w:rsidRPr="00C1327D" w:rsidRDefault="00C1327D" w:rsidP="00C1327D">
            <w:pPr>
              <w:spacing w:after="0"/>
              <w:jc w:val="both"/>
              <w:rPr>
                <w:rFonts w:ascii="Times New Roman" w:eastAsia="Times New Roman" w:hAnsi="Times New Roman" w:cs="Times New Roman"/>
                <w:sz w:val="28"/>
                <w:szCs w:val="28"/>
              </w:rPr>
            </w:pPr>
            <w:r w:rsidRPr="00C1327D">
              <w:rPr>
                <w:rFonts w:ascii="Times New Roman" w:eastAsia="Times New Roman" w:hAnsi="Times New Roman" w:cs="Times New Roman"/>
                <w:i/>
                <w:sz w:val="28"/>
                <w:szCs w:val="28"/>
                <w:lang w:val="uk-UA"/>
              </w:rPr>
              <w:t>E-</w:t>
            </w:r>
            <w:proofErr w:type="spellStart"/>
            <w:r w:rsidRPr="00C1327D">
              <w:rPr>
                <w:rFonts w:ascii="Times New Roman" w:eastAsia="Times New Roman" w:hAnsi="Times New Roman" w:cs="Times New Roman"/>
                <w:i/>
                <w:sz w:val="28"/>
                <w:szCs w:val="28"/>
                <w:lang w:val="uk-UA"/>
              </w:rPr>
              <w:t>mail</w:t>
            </w:r>
            <w:proofErr w:type="spellEnd"/>
            <w:r w:rsidRPr="00C1327D">
              <w:rPr>
                <w:rFonts w:ascii="Times New Roman" w:eastAsia="Times New Roman" w:hAnsi="Times New Roman" w:cs="Times New Roman"/>
                <w:i/>
                <w:sz w:val="28"/>
                <w:szCs w:val="28"/>
                <w:lang w:val="uk-UA"/>
              </w:rPr>
              <w:t xml:space="preserve"> викладача: </w:t>
            </w:r>
            <w:proofErr w:type="spellStart"/>
            <w:r w:rsidRPr="00C1327D">
              <w:rPr>
                <w:rFonts w:ascii="Times New Roman" w:eastAsia="Times New Roman" w:hAnsi="Times New Roman" w:cs="Times New Roman"/>
                <w:sz w:val="28"/>
                <w:szCs w:val="28"/>
                <w:lang w:val="en-US"/>
              </w:rPr>
              <w:t>sokurta</w:t>
            </w:r>
            <w:proofErr w:type="spellEnd"/>
            <w:r w:rsidRPr="00C1327D">
              <w:rPr>
                <w:rFonts w:ascii="Times New Roman" w:eastAsia="Times New Roman" w:hAnsi="Times New Roman" w:cs="Times New Roman"/>
                <w:sz w:val="28"/>
                <w:szCs w:val="28"/>
              </w:rPr>
              <w:t>@</w:t>
            </w:r>
            <w:proofErr w:type="spellStart"/>
            <w:r w:rsidRPr="00C1327D">
              <w:rPr>
                <w:rFonts w:ascii="Times New Roman" w:eastAsia="Times New Roman" w:hAnsi="Times New Roman" w:cs="Times New Roman"/>
                <w:sz w:val="28"/>
                <w:szCs w:val="28"/>
                <w:lang w:val="en-US"/>
              </w:rPr>
              <w:t>ukr</w:t>
            </w:r>
            <w:proofErr w:type="spellEnd"/>
            <w:r w:rsidRPr="00C1327D">
              <w:rPr>
                <w:rFonts w:ascii="Times New Roman" w:eastAsia="Times New Roman" w:hAnsi="Times New Roman" w:cs="Times New Roman"/>
                <w:sz w:val="28"/>
                <w:szCs w:val="28"/>
              </w:rPr>
              <w:t>.</w:t>
            </w:r>
            <w:r w:rsidRPr="00C1327D">
              <w:rPr>
                <w:rFonts w:ascii="Times New Roman" w:eastAsia="Times New Roman" w:hAnsi="Times New Roman" w:cs="Times New Roman"/>
                <w:sz w:val="28"/>
                <w:szCs w:val="28"/>
                <w:lang w:val="en-US"/>
              </w:rPr>
              <w:t>net</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Обсяг дисципліни</w:t>
            </w: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rPr>
              <w:t>3</w:t>
            </w:r>
            <w:r w:rsidRPr="00C1327D">
              <w:rPr>
                <w:rFonts w:ascii="Times New Roman" w:eastAsia="Times New Roman" w:hAnsi="Times New Roman" w:cs="Times New Roman"/>
                <w:i/>
                <w:sz w:val="28"/>
                <w:szCs w:val="28"/>
                <w:lang w:val="uk-UA"/>
              </w:rPr>
              <w:t xml:space="preserve"> кредити, </w:t>
            </w:r>
            <w:r w:rsidRPr="00C1327D">
              <w:rPr>
                <w:rFonts w:ascii="Times New Roman" w:eastAsia="Times New Roman" w:hAnsi="Times New Roman" w:cs="Times New Roman"/>
                <w:i/>
                <w:sz w:val="28"/>
                <w:szCs w:val="28"/>
              </w:rPr>
              <w:t>90</w:t>
            </w:r>
            <w:r w:rsidRPr="00C1327D">
              <w:rPr>
                <w:rFonts w:ascii="Times New Roman" w:eastAsia="Times New Roman" w:hAnsi="Times New Roman" w:cs="Times New Roman"/>
                <w:i/>
                <w:sz w:val="28"/>
                <w:szCs w:val="28"/>
                <w:lang w:val="uk-UA"/>
              </w:rPr>
              <w:t xml:space="preserve"> годин, (лекції - 1</w:t>
            </w:r>
            <w:r w:rsidRPr="00C1327D">
              <w:rPr>
                <w:rFonts w:ascii="Times New Roman" w:eastAsia="Times New Roman" w:hAnsi="Times New Roman" w:cs="Times New Roman"/>
                <w:i/>
                <w:sz w:val="28"/>
                <w:szCs w:val="28"/>
              </w:rPr>
              <w:t>4</w:t>
            </w:r>
            <w:r w:rsidR="008B590C">
              <w:rPr>
                <w:rFonts w:ascii="Times New Roman" w:eastAsia="Times New Roman" w:hAnsi="Times New Roman" w:cs="Times New Roman"/>
                <w:i/>
                <w:sz w:val="28"/>
                <w:szCs w:val="28"/>
                <w:lang w:val="uk-UA"/>
              </w:rPr>
              <w:t xml:space="preserve"> годин, практичні </w:t>
            </w:r>
            <w:r w:rsidRPr="00C1327D">
              <w:rPr>
                <w:rFonts w:ascii="Times New Roman" w:eastAsia="Times New Roman" w:hAnsi="Times New Roman" w:cs="Times New Roman"/>
                <w:i/>
                <w:sz w:val="28"/>
                <w:szCs w:val="28"/>
                <w:lang w:val="uk-UA"/>
              </w:rPr>
              <w:t xml:space="preserve">заняття - 14 годин, самостійна робота - </w:t>
            </w:r>
            <w:r w:rsidRPr="00C1327D">
              <w:rPr>
                <w:rFonts w:ascii="Times New Roman" w:eastAsia="Times New Roman" w:hAnsi="Times New Roman" w:cs="Times New Roman"/>
                <w:i/>
                <w:color w:val="000000"/>
                <w:sz w:val="28"/>
                <w:szCs w:val="28"/>
                <w:lang w:val="uk-UA"/>
              </w:rPr>
              <w:t>62</w:t>
            </w:r>
            <w:r w:rsidRPr="00C1327D">
              <w:rPr>
                <w:rFonts w:ascii="Times New Roman" w:eastAsia="Times New Roman" w:hAnsi="Times New Roman" w:cs="Times New Roman"/>
                <w:i/>
                <w:sz w:val="28"/>
                <w:szCs w:val="28"/>
                <w:lang w:val="uk-UA"/>
              </w:rPr>
              <w:t xml:space="preserve"> годин)</w:t>
            </w:r>
          </w:p>
          <w:p w:rsidR="00C1327D" w:rsidRPr="00C1327D" w:rsidRDefault="00C1327D" w:rsidP="00867768">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 xml:space="preserve">вид контролю - </w:t>
            </w:r>
            <w:r w:rsidR="00867768">
              <w:rPr>
                <w:rFonts w:ascii="Times New Roman" w:eastAsia="Times New Roman" w:hAnsi="Times New Roman" w:cs="Times New Roman"/>
                <w:i/>
                <w:sz w:val="28"/>
                <w:szCs w:val="28"/>
                <w:lang w:val="uk-UA"/>
              </w:rPr>
              <w:t>залік</w:t>
            </w:r>
          </w:p>
        </w:tc>
      </w:tr>
      <w:tr w:rsidR="00C1327D" w:rsidRPr="00C1327D" w:rsidTr="00933B59">
        <w:tc>
          <w:tcPr>
            <w:tcW w:w="2569" w:type="pct"/>
            <w:gridSpan w:val="2"/>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Консультації</w:t>
            </w:r>
          </w:p>
        </w:tc>
        <w:tc>
          <w:tcPr>
            <w:tcW w:w="2431" w:type="pct"/>
            <w:gridSpan w:val="3"/>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Згідно з графіком консультацій</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autoSpaceDE w:val="0"/>
              <w:autoSpaceDN w:val="0"/>
              <w:adjustRightInd w:val="0"/>
              <w:spacing w:after="0"/>
              <w:jc w:val="center"/>
              <w:rPr>
                <w:rFonts w:ascii="Times New Roman" w:eastAsia="Times New Roman" w:hAnsi="Times New Roman" w:cs="Times New Roman"/>
                <w:b/>
                <w:sz w:val="28"/>
                <w:szCs w:val="28"/>
                <w:lang w:val="uk-UA"/>
              </w:rPr>
            </w:pPr>
            <w:proofErr w:type="spellStart"/>
            <w:r w:rsidRPr="00C1327D">
              <w:rPr>
                <w:rFonts w:ascii="Times New Roman" w:eastAsia="Times New Roman" w:hAnsi="Times New Roman" w:cs="Times New Roman"/>
                <w:b/>
                <w:color w:val="000000"/>
                <w:sz w:val="28"/>
                <w:szCs w:val="28"/>
                <w:lang w:val="uk-UA"/>
              </w:rPr>
              <w:t>Пререквізіти</w:t>
            </w:r>
            <w:proofErr w:type="spellEnd"/>
            <w:r w:rsidRPr="00C1327D">
              <w:rPr>
                <w:rFonts w:ascii="Times New Roman" w:eastAsia="Times New Roman" w:hAnsi="Times New Roman" w:cs="Times New Roman"/>
                <w:b/>
                <w:color w:val="000000"/>
                <w:sz w:val="28"/>
                <w:szCs w:val="28"/>
                <w:lang w:val="uk-UA"/>
              </w:rPr>
              <w:t xml:space="preserve"> і </w:t>
            </w:r>
            <w:proofErr w:type="spellStart"/>
            <w:r w:rsidRPr="00C1327D">
              <w:rPr>
                <w:rFonts w:ascii="Times New Roman" w:eastAsia="Times New Roman" w:hAnsi="Times New Roman" w:cs="Times New Roman"/>
                <w:b/>
                <w:color w:val="000000"/>
                <w:sz w:val="28"/>
                <w:szCs w:val="28"/>
                <w:lang w:val="uk-UA"/>
              </w:rPr>
              <w:t>постреквізіти</w:t>
            </w:r>
            <w:proofErr w:type="spellEnd"/>
            <w:r w:rsidRPr="00C1327D">
              <w:rPr>
                <w:rFonts w:ascii="Times New Roman" w:eastAsia="Times New Roman" w:hAnsi="Times New Roman" w:cs="Times New Roman"/>
                <w:b/>
                <w:color w:val="000000"/>
                <w:sz w:val="28"/>
                <w:szCs w:val="28"/>
                <w:lang w:val="uk-UA"/>
              </w:rPr>
              <w:t xml:space="preserve"> навчальної дисципліни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867768" w:rsidRPr="00867768" w:rsidRDefault="00867768" w:rsidP="00867768">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Кримінально-виконавче право</w:t>
            </w:r>
            <w:r w:rsidR="000D1780">
              <w:rPr>
                <w:rFonts w:ascii="Times New Roman" w:eastAsia="Times New Roman" w:hAnsi="Times New Roman" w:cs="Times New Roman"/>
                <w:i/>
                <w:sz w:val="28"/>
                <w:szCs w:val="28"/>
                <w:lang w:val="uk-UA"/>
              </w:rPr>
              <w:t xml:space="preserve"> України</w:t>
            </w:r>
            <w:r w:rsidRPr="00867768">
              <w:rPr>
                <w:rFonts w:ascii="Times New Roman" w:eastAsia="Times New Roman" w:hAnsi="Times New Roman" w:cs="Times New Roman"/>
                <w:i/>
                <w:sz w:val="28"/>
                <w:szCs w:val="28"/>
                <w:lang w:val="uk-UA"/>
              </w:rPr>
              <w:t xml:space="preserve"> має тісний взаємозв'язок з іншими галузями права і, в першу чергу, з кримінальним і кримінально-процесуальним правом, оскільки всі вони об'єднані спільною метою (боротьба зі злочинністю), єдиними принципами і методами правового регулювання. Їх норми з різних позицій регулюють суспільні відносини, що виникають у процесі і з приводу призначення, виконання (відбування) і звільнення від кримінального покарання. При цьому кримінальне право по відношенню до кримінально-виконавчого є базовим, так як, маючи споріднені з ним інститути, воно визначає їх матеріальний зміст, а кримінально-виконавче право</w:t>
            </w:r>
            <w:r w:rsidR="000D1780">
              <w:rPr>
                <w:rFonts w:ascii="Times New Roman" w:eastAsia="Times New Roman" w:hAnsi="Times New Roman" w:cs="Times New Roman"/>
                <w:i/>
                <w:sz w:val="28"/>
                <w:szCs w:val="28"/>
                <w:lang w:val="uk-UA"/>
              </w:rPr>
              <w:t xml:space="preserve"> України</w:t>
            </w:r>
            <w:r w:rsidRPr="00867768">
              <w:rPr>
                <w:rFonts w:ascii="Times New Roman" w:eastAsia="Times New Roman" w:hAnsi="Times New Roman" w:cs="Times New Roman"/>
                <w:i/>
                <w:sz w:val="28"/>
                <w:szCs w:val="28"/>
                <w:lang w:val="uk-UA"/>
              </w:rPr>
              <w:t xml:space="preserve"> – процедурне.</w:t>
            </w:r>
          </w:p>
          <w:p w:rsidR="00867768" w:rsidRPr="00867768" w:rsidRDefault="00867768" w:rsidP="00867768">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Визнання засудженого суб'єктом права зумовило взаємодія кримінально-виконавчого права практично з усіма іншими галузями системи права. Так, з конституційним правом воно пов'язано в питаннях встановлення правового становища засуджених, з цивільним правом – у зв'язку із здійсненням засудженими своїх майнових прав, з трудовим правом – регламентацією трудової діяльності осіб, які відбувають кримінальні покарання, з правом соціального забезпечення, пенсійного забезпечення засуджених та ін.</w:t>
            </w:r>
          </w:p>
          <w:p w:rsidR="00C1327D" w:rsidRPr="00C1327D" w:rsidRDefault="00867768" w:rsidP="00E776C8">
            <w:pPr>
              <w:spacing w:after="0"/>
              <w:jc w:val="both"/>
              <w:rPr>
                <w:rFonts w:ascii="Times New Roman" w:eastAsia="Times New Roman" w:hAnsi="Times New Roman" w:cs="Times New Roman"/>
                <w:sz w:val="28"/>
                <w:szCs w:val="28"/>
                <w:lang w:val="uk-UA"/>
              </w:rPr>
            </w:pPr>
            <w:r w:rsidRPr="00867768">
              <w:rPr>
                <w:rFonts w:ascii="Times New Roman" w:eastAsia="Times New Roman" w:hAnsi="Times New Roman" w:cs="Times New Roman"/>
                <w:i/>
                <w:sz w:val="28"/>
                <w:szCs w:val="28"/>
                <w:lang w:val="uk-UA"/>
              </w:rPr>
              <w:t>Кримінально-виконавче право</w:t>
            </w:r>
            <w:r w:rsidR="000D1780">
              <w:rPr>
                <w:rFonts w:ascii="Times New Roman" w:eastAsia="Times New Roman" w:hAnsi="Times New Roman" w:cs="Times New Roman"/>
                <w:i/>
                <w:sz w:val="28"/>
                <w:szCs w:val="28"/>
                <w:lang w:val="uk-UA"/>
              </w:rPr>
              <w:t xml:space="preserve"> України</w:t>
            </w:r>
            <w:r w:rsidRPr="00867768">
              <w:rPr>
                <w:rFonts w:ascii="Times New Roman" w:eastAsia="Times New Roman" w:hAnsi="Times New Roman" w:cs="Times New Roman"/>
                <w:i/>
                <w:sz w:val="28"/>
                <w:szCs w:val="28"/>
                <w:lang w:val="uk-UA"/>
              </w:rPr>
              <w:t xml:space="preserve"> тісно взаємопов'язане з адміністративним правом. Норми даної галузі права регулюють управлінські відносини у сфері виконання кримінальних покарань, пов'язані з функціонуванням установ і органів, що виконують покарання, проходження служби співробітниками цих органів, здійсненням контролю за їх діяльністю.</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autoSpaceDE w:val="0"/>
              <w:autoSpaceDN w:val="0"/>
              <w:adjustRightInd w:val="0"/>
              <w:spacing w:after="0"/>
              <w:jc w:val="center"/>
              <w:rPr>
                <w:rFonts w:ascii="Times New Roman" w:eastAsia="Times New Roman" w:hAnsi="Times New Roman" w:cs="Times New Roman"/>
                <w:b/>
                <w:color w:val="000000"/>
                <w:sz w:val="28"/>
                <w:szCs w:val="28"/>
                <w:lang w:val="uk-UA"/>
              </w:rPr>
            </w:pPr>
            <w:r w:rsidRPr="00C1327D">
              <w:rPr>
                <w:rFonts w:ascii="Times New Roman" w:eastAsia="Times New Roman" w:hAnsi="Times New Roman" w:cs="Times New Roman"/>
                <w:b/>
                <w:color w:val="000000"/>
                <w:sz w:val="28"/>
                <w:szCs w:val="28"/>
                <w:lang w:val="uk-UA"/>
              </w:rPr>
              <w:t>Характеристика навчальної дисципліни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E776C8" w:rsidRDefault="00C1327D" w:rsidP="00E776C8">
            <w:pPr>
              <w:spacing w:after="0"/>
              <w:jc w:val="both"/>
              <w:rPr>
                <w:rFonts w:ascii="Times New Roman" w:eastAsia="Times New Roman" w:hAnsi="Times New Roman" w:cs="Times New Roman"/>
                <w:i/>
                <w:sz w:val="28"/>
                <w:szCs w:val="28"/>
                <w:lang w:val="uk-UA"/>
              </w:rPr>
            </w:pPr>
            <w:r w:rsidRPr="00E776C8">
              <w:rPr>
                <w:rFonts w:ascii="Times New Roman" w:eastAsia="Times New Roman" w:hAnsi="Times New Roman" w:cs="Times New Roman"/>
                <w:i/>
                <w:sz w:val="28"/>
                <w:szCs w:val="28"/>
                <w:lang w:val="uk-UA"/>
              </w:rPr>
              <w:t xml:space="preserve">Використання наукового потенціалу вищої школи, вдосконалення процесу </w:t>
            </w:r>
            <w:r w:rsidRPr="00E776C8">
              <w:rPr>
                <w:rFonts w:ascii="Times New Roman" w:eastAsia="Times New Roman" w:hAnsi="Times New Roman" w:cs="Times New Roman"/>
                <w:i/>
                <w:sz w:val="28"/>
                <w:szCs w:val="28"/>
                <w:lang w:val="uk-UA"/>
              </w:rPr>
              <w:lastRenderedPageBreak/>
              <w:t>підготовки спеціалістів вищої кваліфікації, виховання у них потреби у розв’язанні професійних завдань у практичній діяльності зумовлює необхідність викладання такого навчального курсу, як «Кримінально</w:t>
            </w:r>
            <w:r w:rsidR="008B590C">
              <w:rPr>
                <w:rFonts w:ascii="Times New Roman" w:eastAsia="Times New Roman" w:hAnsi="Times New Roman" w:cs="Times New Roman"/>
                <w:i/>
                <w:sz w:val="28"/>
                <w:szCs w:val="28"/>
                <w:lang w:val="uk-UA"/>
              </w:rPr>
              <w:t>-</w:t>
            </w:r>
            <w:r w:rsidRPr="00E776C8">
              <w:rPr>
                <w:rFonts w:ascii="Times New Roman" w:eastAsia="Times New Roman" w:hAnsi="Times New Roman" w:cs="Times New Roman"/>
                <w:i/>
                <w:sz w:val="28"/>
                <w:szCs w:val="28"/>
                <w:lang w:val="uk-UA"/>
              </w:rPr>
              <w:t>виконавч</w:t>
            </w:r>
            <w:r w:rsidR="00867768" w:rsidRPr="00E776C8">
              <w:rPr>
                <w:rFonts w:ascii="Times New Roman" w:eastAsia="Times New Roman" w:hAnsi="Times New Roman" w:cs="Times New Roman"/>
                <w:i/>
                <w:sz w:val="28"/>
                <w:szCs w:val="28"/>
                <w:lang w:val="uk-UA"/>
              </w:rPr>
              <w:t>е право</w:t>
            </w:r>
            <w:r w:rsidR="000D1780">
              <w:rPr>
                <w:rFonts w:ascii="Times New Roman" w:eastAsia="Times New Roman" w:hAnsi="Times New Roman" w:cs="Times New Roman"/>
                <w:i/>
                <w:sz w:val="28"/>
                <w:szCs w:val="28"/>
                <w:lang w:val="uk-UA"/>
              </w:rPr>
              <w:t xml:space="preserve"> України</w:t>
            </w:r>
            <w:r w:rsidRPr="00E776C8">
              <w:rPr>
                <w:rFonts w:ascii="Times New Roman" w:eastAsia="Times New Roman" w:hAnsi="Times New Roman" w:cs="Times New Roman"/>
                <w:i/>
                <w:sz w:val="28"/>
                <w:szCs w:val="28"/>
                <w:lang w:val="uk-UA"/>
              </w:rPr>
              <w:t>».</w:t>
            </w:r>
          </w:p>
          <w:p w:rsidR="00C1327D" w:rsidRPr="00E776C8" w:rsidRDefault="00C1327D" w:rsidP="00E776C8">
            <w:pPr>
              <w:spacing w:after="0"/>
              <w:jc w:val="both"/>
              <w:rPr>
                <w:rFonts w:ascii="Times New Roman" w:eastAsia="Times New Roman" w:hAnsi="Times New Roman" w:cs="Times New Roman"/>
                <w:i/>
                <w:sz w:val="28"/>
                <w:szCs w:val="28"/>
                <w:lang w:val="uk-UA"/>
              </w:rPr>
            </w:pPr>
            <w:r w:rsidRPr="00E776C8">
              <w:rPr>
                <w:rFonts w:ascii="Times New Roman" w:eastAsia="Times New Roman" w:hAnsi="Times New Roman" w:cs="Times New Roman"/>
                <w:i/>
                <w:sz w:val="28"/>
                <w:szCs w:val="28"/>
                <w:lang w:val="uk-UA"/>
              </w:rPr>
              <w:t xml:space="preserve">Дослідження, які має проводити здобувач </w:t>
            </w:r>
            <w:r w:rsidR="004C3631">
              <w:rPr>
                <w:rFonts w:ascii="Times New Roman" w:eastAsia="Times New Roman" w:hAnsi="Times New Roman" w:cs="Times New Roman"/>
                <w:i/>
                <w:sz w:val="28"/>
                <w:szCs w:val="28"/>
                <w:lang w:val="uk-UA"/>
              </w:rPr>
              <w:t xml:space="preserve">вищої </w:t>
            </w:r>
            <w:r w:rsidRPr="00E776C8">
              <w:rPr>
                <w:rFonts w:ascii="Times New Roman" w:eastAsia="Times New Roman" w:hAnsi="Times New Roman" w:cs="Times New Roman"/>
                <w:i/>
                <w:sz w:val="28"/>
                <w:szCs w:val="28"/>
                <w:lang w:val="uk-UA"/>
              </w:rPr>
              <w:t xml:space="preserve">освіти на рівні </w:t>
            </w:r>
            <w:r w:rsidR="00867768" w:rsidRPr="00E776C8">
              <w:rPr>
                <w:rFonts w:ascii="Times New Roman" w:eastAsia="Times New Roman" w:hAnsi="Times New Roman" w:cs="Times New Roman"/>
                <w:i/>
                <w:sz w:val="28"/>
                <w:szCs w:val="28"/>
                <w:lang w:val="uk-UA"/>
              </w:rPr>
              <w:t xml:space="preserve">бакалавра </w:t>
            </w:r>
            <w:r w:rsidRPr="00E776C8">
              <w:rPr>
                <w:rFonts w:ascii="Times New Roman" w:eastAsia="Times New Roman" w:hAnsi="Times New Roman" w:cs="Times New Roman"/>
                <w:i/>
                <w:sz w:val="28"/>
                <w:szCs w:val="28"/>
                <w:lang w:val="uk-UA"/>
              </w:rPr>
              <w:t xml:space="preserve">безпосередньо пов’язано з розробкою наукових </w:t>
            </w:r>
            <w:proofErr w:type="spellStart"/>
            <w:r w:rsidRPr="00E776C8">
              <w:rPr>
                <w:rFonts w:ascii="Times New Roman" w:eastAsia="Times New Roman" w:hAnsi="Times New Roman" w:cs="Times New Roman"/>
                <w:i/>
                <w:sz w:val="28"/>
                <w:szCs w:val="28"/>
                <w:lang w:val="uk-UA"/>
              </w:rPr>
              <w:t>проєктів</w:t>
            </w:r>
            <w:proofErr w:type="spellEnd"/>
            <w:r w:rsidRPr="00E776C8">
              <w:rPr>
                <w:rFonts w:ascii="Times New Roman" w:eastAsia="Times New Roman" w:hAnsi="Times New Roman" w:cs="Times New Roman"/>
                <w:i/>
                <w:sz w:val="28"/>
                <w:szCs w:val="28"/>
                <w:lang w:val="uk-UA"/>
              </w:rPr>
              <w:t xml:space="preserve">. Найчастіше здобувач </w:t>
            </w:r>
            <w:r w:rsidR="004C3631">
              <w:rPr>
                <w:rFonts w:ascii="Times New Roman" w:eastAsia="Times New Roman" w:hAnsi="Times New Roman" w:cs="Times New Roman"/>
                <w:i/>
                <w:sz w:val="28"/>
                <w:szCs w:val="28"/>
                <w:lang w:val="uk-UA"/>
              </w:rPr>
              <w:t>вищої освіти</w:t>
            </w:r>
            <w:r w:rsidR="004C3631" w:rsidRPr="00EA68F6">
              <w:rPr>
                <w:rFonts w:ascii="Times New Roman" w:eastAsia="Times New Roman" w:hAnsi="Times New Roman" w:cs="Times New Roman"/>
                <w:i/>
                <w:sz w:val="28"/>
                <w:szCs w:val="28"/>
                <w:lang w:val="uk-UA"/>
              </w:rPr>
              <w:t xml:space="preserve"> </w:t>
            </w:r>
            <w:r w:rsidRPr="00E776C8">
              <w:rPr>
                <w:rFonts w:ascii="Times New Roman" w:eastAsia="Times New Roman" w:hAnsi="Times New Roman" w:cs="Times New Roman"/>
                <w:i/>
                <w:sz w:val="28"/>
                <w:szCs w:val="28"/>
                <w:lang w:val="uk-UA"/>
              </w:rPr>
              <w:t>виконує своє дослідже</w:t>
            </w:r>
            <w:r w:rsidR="00E776C8" w:rsidRPr="00E776C8">
              <w:rPr>
                <w:rFonts w:ascii="Times New Roman" w:eastAsia="Times New Roman" w:hAnsi="Times New Roman" w:cs="Times New Roman"/>
                <w:i/>
                <w:sz w:val="28"/>
                <w:szCs w:val="28"/>
                <w:lang w:val="uk-UA"/>
              </w:rPr>
              <w:t xml:space="preserve">ння в рамках наукового </w:t>
            </w:r>
            <w:proofErr w:type="spellStart"/>
            <w:r w:rsidR="00E776C8" w:rsidRPr="00E776C8">
              <w:rPr>
                <w:rFonts w:ascii="Times New Roman" w:eastAsia="Times New Roman" w:hAnsi="Times New Roman" w:cs="Times New Roman"/>
                <w:i/>
                <w:sz w:val="28"/>
                <w:szCs w:val="28"/>
                <w:lang w:val="uk-UA"/>
              </w:rPr>
              <w:t>проєкту</w:t>
            </w:r>
            <w:proofErr w:type="spellEnd"/>
            <w:r w:rsidR="00E776C8" w:rsidRPr="00E776C8">
              <w:rPr>
                <w:rFonts w:ascii="Times New Roman" w:eastAsia="Times New Roman" w:hAnsi="Times New Roman" w:cs="Times New Roman"/>
                <w:i/>
                <w:sz w:val="28"/>
                <w:szCs w:val="28"/>
                <w:lang w:val="uk-UA"/>
              </w:rPr>
              <w:t>.</w:t>
            </w:r>
          </w:p>
          <w:p w:rsidR="00C1327D" w:rsidRPr="00E776C8" w:rsidRDefault="00C1327D" w:rsidP="00E776C8">
            <w:pPr>
              <w:spacing w:after="0"/>
              <w:jc w:val="both"/>
              <w:rPr>
                <w:rFonts w:ascii="Times New Roman" w:eastAsia="Times New Roman" w:hAnsi="Times New Roman" w:cs="Times New Roman"/>
                <w:b/>
                <w:sz w:val="28"/>
                <w:szCs w:val="28"/>
                <w:lang w:val="uk-UA"/>
              </w:rPr>
            </w:pPr>
            <w:r w:rsidRPr="00E776C8">
              <w:rPr>
                <w:rFonts w:ascii="Times New Roman" w:eastAsia="Times New Roman" w:hAnsi="Times New Roman" w:cs="Times New Roman"/>
                <w:b/>
                <w:sz w:val="28"/>
                <w:szCs w:val="28"/>
                <w:lang w:val="uk-UA"/>
              </w:rPr>
              <w:t>Згідно з вимогами освітньо-</w:t>
            </w:r>
            <w:r w:rsidR="00E776C8" w:rsidRPr="00E776C8">
              <w:rPr>
                <w:rFonts w:ascii="Times New Roman" w:eastAsia="Times New Roman" w:hAnsi="Times New Roman" w:cs="Times New Roman"/>
                <w:b/>
                <w:sz w:val="28"/>
                <w:szCs w:val="28"/>
                <w:lang w:val="uk-UA"/>
              </w:rPr>
              <w:t>професійн</w:t>
            </w:r>
            <w:r w:rsidRPr="00E776C8">
              <w:rPr>
                <w:rFonts w:ascii="Times New Roman" w:eastAsia="Times New Roman" w:hAnsi="Times New Roman" w:cs="Times New Roman"/>
                <w:b/>
                <w:sz w:val="28"/>
                <w:szCs w:val="28"/>
                <w:lang w:val="uk-UA"/>
              </w:rPr>
              <w:t>ої програми здобувачі повинні у результаті вивчення цієї навчальної дисципліни отримати такі компетентності:</w:t>
            </w:r>
          </w:p>
          <w:p w:rsidR="00E776C8" w:rsidRPr="00E776C8" w:rsidRDefault="00C1327D" w:rsidP="00E776C8">
            <w:pPr>
              <w:spacing w:after="0"/>
              <w:jc w:val="both"/>
              <w:rPr>
                <w:rFonts w:ascii="Times New Roman" w:eastAsia="Times New Roman" w:hAnsi="Times New Roman" w:cs="Times New Roman"/>
                <w:sz w:val="28"/>
                <w:szCs w:val="28"/>
                <w:lang w:val="uk-UA"/>
              </w:rPr>
            </w:pPr>
            <w:r w:rsidRPr="00E776C8">
              <w:rPr>
                <w:rFonts w:ascii="Times New Roman" w:eastAsia="Times New Roman" w:hAnsi="Times New Roman" w:cs="Times New Roman"/>
                <w:b/>
                <w:sz w:val="28"/>
                <w:szCs w:val="28"/>
                <w:lang w:val="uk-UA"/>
              </w:rPr>
              <w:t>Інтегральна компетентність:</w:t>
            </w:r>
            <w:r w:rsidR="00E776C8" w:rsidRPr="00E776C8">
              <w:rPr>
                <w:rFonts w:ascii="Times New Roman" w:hAnsi="Times New Roman"/>
                <w:sz w:val="28"/>
                <w:szCs w:val="28"/>
                <w:lang w:val="uk-UA"/>
              </w:rPr>
              <w:t xml:space="preserve"> 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r w:rsidR="00E776C8" w:rsidRPr="00E776C8">
              <w:rPr>
                <w:rFonts w:ascii="Times New Roman" w:eastAsia="Times New Roman" w:hAnsi="Times New Roman" w:cs="Times New Roman"/>
                <w:sz w:val="28"/>
                <w:szCs w:val="28"/>
                <w:lang w:val="uk-UA"/>
              </w:rPr>
              <w:t>.</w:t>
            </w:r>
          </w:p>
          <w:p w:rsidR="00E776C8" w:rsidRPr="00E776C8" w:rsidRDefault="00E776C8" w:rsidP="00E776C8">
            <w:pPr>
              <w:spacing w:after="0"/>
              <w:jc w:val="both"/>
              <w:rPr>
                <w:rFonts w:ascii="Times New Roman" w:eastAsia="Times New Roman" w:hAnsi="Times New Roman" w:cs="Times New Roman"/>
                <w:sz w:val="28"/>
                <w:szCs w:val="28"/>
                <w:lang w:val="uk-UA"/>
              </w:rPr>
            </w:pPr>
            <w:r w:rsidRPr="00E776C8">
              <w:rPr>
                <w:rFonts w:ascii="Times New Roman" w:eastAsia="Times New Roman" w:hAnsi="Times New Roman" w:cs="Times New Roman"/>
                <w:b/>
                <w:sz w:val="28"/>
                <w:szCs w:val="28"/>
                <w:lang w:val="uk-UA"/>
              </w:rPr>
              <w:t xml:space="preserve">Загальні компетентності: </w:t>
            </w:r>
            <w:r w:rsidRPr="00E776C8">
              <w:rPr>
                <w:rFonts w:ascii="Times New Roman" w:eastAsia="Times New Roman" w:hAnsi="Times New Roman"/>
                <w:sz w:val="28"/>
                <w:szCs w:val="28"/>
                <w:lang w:val="uk-UA" w:eastAsia="ru-RU"/>
              </w:rPr>
              <w:t>ЗК4. Здатність використовувати інформаційні та комунікаційні технології. ЗК5. Здатність вчитися і оволодівати сучасними знаннями. ЗК9. Здатність працювати в команді. 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E776C8">
              <w:rPr>
                <w:rFonts w:ascii="Times New Roman" w:eastAsia="Times New Roman" w:hAnsi="Times New Roman" w:cs="Times New Roman"/>
                <w:sz w:val="28"/>
                <w:szCs w:val="28"/>
                <w:lang w:val="uk-UA"/>
              </w:rPr>
              <w:t>.</w:t>
            </w:r>
          </w:p>
          <w:p w:rsidR="00E776C8" w:rsidRPr="00E776C8" w:rsidRDefault="00E776C8" w:rsidP="00E776C8">
            <w:pPr>
              <w:spacing w:after="0"/>
              <w:jc w:val="both"/>
              <w:rPr>
                <w:rFonts w:ascii="Times New Roman" w:eastAsia="Times New Roman" w:hAnsi="Times New Roman" w:cs="Times New Roman"/>
                <w:sz w:val="28"/>
                <w:szCs w:val="28"/>
                <w:lang w:val="uk-UA"/>
              </w:rPr>
            </w:pPr>
            <w:r w:rsidRPr="00E776C8">
              <w:rPr>
                <w:rFonts w:ascii="Times New Roman" w:eastAsia="Times New Roman" w:hAnsi="Times New Roman" w:cs="Times New Roman"/>
                <w:b/>
                <w:sz w:val="28"/>
                <w:szCs w:val="28"/>
                <w:lang w:val="uk-UA"/>
              </w:rPr>
              <w:t>Спеціальні (фахові, предметні) компетентності:</w:t>
            </w:r>
            <w:r w:rsidRPr="00E776C8">
              <w:rPr>
                <w:rFonts w:ascii="Times New Roman" w:eastAsia="Times New Roman" w:hAnsi="Times New Roman"/>
                <w:sz w:val="28"/>
                <w:szCs w:val="28"/>
                <w:lang w:val="uk-UA" w:eastAsia="ru-RU"/>
              </w:rPr>
              <w:t xml:space="preserve">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r w:rsidRPr="00E776C8">
              <w:rPr>
                <w:rFonts w:ascii="Times New Roman" w:eastAsia="Times New Roman" w:hAnsi="Times New Roman" w:cs="Times New Roman"/>
                <w:sz w:val="28"/>
                <w:szCs w:val="28"/>
                <w:lang w:val="uk-UA"/>
              </w:rPr>
              <w:t>.</w:t>
            </w:r>
          </w:p>
          <w:p w:rsidR="00E776C8" w:rsidRPr="00E776C8" w:rsidRDefault="00E776C8" w:rsidP="008B590C">
            <w:pPr>
              <w:spacing w:after="0"/>
              <w:jc w:val="both"/>
              <w:rPr>
                <w:rFonts w:ascii="Times New Roman" w:eastAsia="Times New Roman" w:hAnsi="Times New Roman" w:cs="Times New Roman"/>
                <w:sz w:val="28"/>
                <w:szCs w:val="28"/>
                <w:lang w:val="uk-UA" w:eastAsia="ru-RU"/>
              </w:rPr>
            </w:pPr>
            <w:r w:rsidRPr="00E776C8">
              <w:rPr>
                <w:rFonts w:ascii="Times New Roman" w:eastAsia="Times New Roman" w:hAnsi="Times New Roman" w:cs="Times New Roman"/>
                <w:b/>
                <w:sz w:val="28"/>
                <w:szCs w:val="28"/>
                <w:lang w:val="uk-UA"/>
              </w:rPr>
              <w:t>Очікувані програмні результати навчання:</w:t>
            </w:r>
            <w:r w:rsidRPr="00E776C8">
              <w:rPr>
                <w:rFonts w:ascii="Times New Roman" w:eastAsia="Times New Roman" w:hAnsi="Times New Roman"/>
                <w:sz w:val="28"/>
                <w:szCs w:val="28"/>
                <w:lang w:val="uk-UA" w:eastAsia="ru-RU"/>
              </w:rPr>
              <w:t xml:space="preserve"> РН3. Збирати необхідну інформацію з різних джерел, аналізувати і оцінювати її. РН6. Розуміти принципи і мати навички етичної поведінки, соціально відповідальної та свідомої діяльності у сфері правоохоронної діяльності. РН7. Здійснювати координацію діяльності суб’єктів забезпечення публічної безпеки і порядку, а також комунікацію з фізичними та юридичними особами з метою своєчасного реагування на кримінальні злочини, адміністративні правопорушення та події. РН8. Здійснювати пошук інформації у доступних джерелах для повного та всебічного встановлення необхідних обставин. РН12. Адаптуватися і ефективно діяти за звичних умов правоохоронної діяльності та за умов ускладнення оперативної обстановки. РН15. Працювати автономно та в команді виконуючи посадові обов’язки та під час розв’язання складних спеціалізованих задач правоохоронної діяльності. </w:t>
            </w:r>
            <w:r w:rsidRPr="00E776C8">
              <w:rPr>
                <w:rFonts w:ascii="Times New Roman" w:eastAsia="Times New Roman" w:hAnsi="Times New Roman"/>
                <w:sz w:val="28"/>
                <w:szCs w:val="28"/>
                <w:lang w:val="uk-UA" w:eastAsia="ru-RU"/>
              </w:rPr>
              <w:lastRenderedPageBreak/>
              <w:t>РН22. 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w:t>
            </w:r>
            <w:r w:rsidR="00C1327D" w:rsidRPr="00E776C8">
              <w:rPr>
                <w:rFonts w:ascii="Times New Roman" w:eastAsia="Times New Roman" w:hAnsi="Times New Roman" w:cs="Times New Roman"/>
                <w:sz w:val="28"/>
                <w:szCs w:val="28"/>
                <w:lang w:val="uk-UA"/>
              </w:rPr>
              <w:t>.</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lastRenderedPageBreak/>
              <w:t>Мета вивчення навчальної дисципліни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867768" w:rsidP="008B590C">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Метою викладання навчальної дисципліни </w:t>
            </w:r>
            <w:r w:rsidR="008B590C">
              <w:rPr>
                <w:rFonts w:ascii="Times New Roman" w:eastAsia="Times New Roman" w:hAnsi="Times New Roman" w:cs="Times New Roman"/>
                <w:i/>
                <w:sz w:val="28"/>
                <w:szCs w:val="28"/>
                <w:lang w:val="uk-UA"/>
              </w:rPr>
              <w:t>«</w:t>
            </w:r>
            <w:r w:rsidRPr="00867768">
              <w:rPr>
                <w:rFonts w:ascii="Times New Roman" w:eastAsia="Times New Roman" w:hAnsi="Times New Roman" w:cs="Times New Roman"/>
                <w:i/>
                <w:sz w:val="28"/>
                <w:szCs w:val="28"/>
                <w:lang w:val="uk-UA"/>
              </w:rPr>
              <w:t>Кримінально-виконавче право</w:t>
            </w:r>
            <w:r w:rsidR="008543CD">
              <w:rPr>
                <w:rFonts w:ascii="Times New Roman" w:eastAsia="Times New Roman" w:hAnsi="Times New Roman" w:cs="Times New Roman"/>
                <w:i/>
                <w:sz w:val="28"/>
                <w:szCs w:val="28"/>
                <w:lang w:val="uk-UA"/>
              </w:rPr>
              <w:t xml:space="preserve"> України</w:t>
            </w:r>
            <w:r w:rsidR="008B590C">
              <w:rPr>
                <w:rFonts w:ascii="Times New Roman" w:eastAsia="Times New Roman" w:hAnsi="Times New Roman" w:cs="Times New Roman"/>
                <w:i/>
                <w:sz w:val="28"/>
                <w:szCs w:val="28"/>
                <w:lang w:val="uk-UA"/>
              </w:rPr>
              <w:t>»</w:t>
            </w:r>
            <w:r w:rsidRPr="00867768">
              <w:rPr>
                <w:rFonts w:ascii="Times New Roman" w:eastAsia="Times New Roman" w:hAnsi="Times New Roman" w:cs="Times New Roman"/>
                <w:i/>
                <w:sz w:val="28"/>
                <w:szCs w:val="28"/>
                <w:lang w:val="uk-UA"/>
              </w:rPr>
              <w:t xml:space="preserve"> є оволодіння основами сучасних знань щодо системи та структурно-функціональної характеристики органів та установ виконання кримінальних покарань, особливостей правового регулювання порядку виконання та відбування кримінальних покарань, правового статусу засуджених до кримінальних покарань та персоналу органів і установ виконання кримінальних покарань, сучасного стану та проблемних питань </w:t>
            </w:r>
            <w:proofErr w:type="spellStart"/>
            <w:r w:rsidRPr="00867768">
              <w:rPr>
                <w:rFonts w:ascii="Times New Roman" w:eastAsia="Times New Roman" w:hAnsi="Times New Roman" w:cs="Times New Roman"/>
                <w:i/>
                <w:sz w:val="28"/>
                <w:szCs w:val="28"/>
                <w:lang w:val="uk-UA"/>
              </w:rPr>
              <w:t>ресоціалізації</w:t>
            </w:r>
            <w:proofErr w:type="spellEnd"/>
            <w:r w:rsidRPr="00867768">
              <w:rPr>
                <w:rFonts w:ascii="Times New Roman" w:eastAsia="Times New Roman" w:hAnsi="Times New Roman" w:cs="Times New Roman"/>
                <w:i/>
                <w:sz w:val="28"/>
                <w:szCs w:val="28"/>
                <w:lang w:val="uk-UA"/>
              </w:rPr>
              <w:t xml:space="preserve"> та </w:t>
            </w:r>
            <w:proofErr w:type="spellStart"/>
            <w:r w:rsidRPr="00867768">
              <w:rPr>
                <w:rFonts w:ascii="Times New Roman" w:eastAsia="Times New Roman" w:hAnsi="Times New Roman" w:cs="Times New Roman"/>
                <w:i/>
                <w:sz w:val="28"/>
                <w:szCs w:val="28"/>
                <w:lang w:val="uk-UA"/>
              </w:rPr>
              <w:t>постпенітенціарного</w:t>
            </w:r>
            <w:proofErr w:type="spellEnd"/>
            <w:r w:rsidRPr="00867768">
              <w:rPr>
                <w:rFonts w:ascii="Times New Roman" w:eastAsia="Times New Roman" w:hAnsi="Times New Roman" w:cs="Times New Roman"/>
                <w:i/>
                <w:sz w:val="28"/>
                <w:szCs w:val="28"/>
                <w:lang w:val="uk-UA"/>
              </w:rPr>
              <w:t xml:space="preserve"> впливу на осіб, які відбули кримінальне покарання, правових основ та порядку відомчого та громадського контролю за діяльністю органів та установ виконання кримінальних покарань, міжнародних стандартів поводження із засудженими.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 xml:space="preserve"> Завдання вивчення дисципліни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867768" w:rsidRPr="00867768" w:rsidRDefault="00867768" w:rsidP="005522E4">
            <w:pPr>
              <w:spacing w:after="0"/>
              <w:jc w:val="both"/>
              <w:rPr>
                <w:rFonts w:ascii="Times New Roman" w:eastAsia="Times New Roman" w:hAnsi="Times New Roman" w:cs="Times New Roman"/>
                <w:b/>
                <w:i/>
                <w:sz w:val="28"/>
                <w:szCs w:val="28"/>
                <w:lang w:val="uk-UA"/>
              </w:rPr>
            </w:pPr>
            <w:r w:rsidRPr="00867768">
              <w:rPr>
                <w:rFonts w:ascii="Times New Roman" w:eastAsia="Times New Roman" w:hAnsi="Times New Roman" w:cs="Times New Roman"/>
                <w:b/>
                <w:i/>
                <w:sz w:val="28"/>
                <w:szCs w:val="28"/>
                <w:lang w:val="uk-UA"/>
              </w:rPr>
              <w:t xml:space="preserve">Основними завданнями вивчення дисципліни </w:t>
            </w:r>
            <w:r w:rsidR="007D1E3D">
              <w:rPr>
                <w:rFonts w:ascii="Times New Roman" w:eastAsia="Times New Roman" w:hAnsi="Times New Roman" w:cs="Times New Roman"/>
                <w:b/>
                <w:i/>
                <w:sz w:val="28"/>
                <w:szCs w:val="28"/>
                <w:lang w:val="uk-UA"/>
              </w:rPr>
              <w:t>«</w:t>
            </w:r>
            <w:r w:rsidRPr="00867768">
              <w:rPr>
                <w:rFonts w:ascii="Times New Roman" w:eastAsia="Times New Roman" w:hAnsi="Times New Roman" w:cs="Times New Roman"/>
                <w:b/>
                <w:i/>
                <w:sz w:val="28"/>
                <w:szCs w:val="28"/>
                <w:lang w:val="uk-UA"/>
              </w:rPr>
              <w:t>Кримінально-виконавче право</w:t>
            </w:r>
            <w:r w:rsidR="008543CD" w:rsidRPr="008543CD">
              <w:rPr>
                <w:rFonts w:ascii="Times New Roman" w:eastAsia="Times New Roman" w:hAnsi="Times New Roman" w:cs="Times New Roman"/>
                <w:b/>
                <w:i/>
                <w:sz w:val="28"/>
                <w:szCs w:val="28"/>
                <w:lang w:val="uk-UA"/>
              </w:rPr>
              <w:t xml:space="preserve"> України</w:t>
            </w:r>
            <w:r w:rsidR="007D1E3D">
              <w:rPr>
                <w:rFonts w:ascii="Times New Roman" w:eastAsia="Times New Roman" w:hAnsi="Times New Roman" w:cs="Times New Roman"/>
                <w:b/>
                <w:i/>
                <w:sz w:val="28"/>
                <w:szCs w:val="28"/>
                <w:lang w:val="uk-UA"/>
              </w:rPr>
              <w:t>»</w:t>
            </w:r>
            <w:r w:rsidRPr="00867768">
              <w:rPr>
                <w:rFonts w:ascii="Times New Roman" w:eastAsia="Times New Roman" w:hAnsi="Times New Roman" w:cs="Times New Roman"/>
                <w:b/>
                <w:i/>
                <w:sz w:val="28"/>
                <w:szCs w:val="28"/>
                <w:lang w:val="uk-UA"/>
              </w:rPr>
              <w:t xml:space="preserve"> є </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аналіз практики діяльності органів і установ виконання кримінальних покарань;</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опрацювання законів та підзаконних нормативно-правових актів;</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формулювання висновків сучасного стану та шляхів вдосконалення функціонування </w:t>
            </w:r>
            <w:r w:rsidR="00987235">
              <w:rPr>
                <w:rFonts w:ascii="Times New Roman" w:eastAsia="Times New Roman" w:hAnsi="Times New Roman" w:cs="Times New Roman"/>
                <w:i/>
                <w:sz w:val="28"/>
                <w:szCs w:val="28"/>
                <w:lang w:val="uk-UA"/>
              </w:rPr>
              <w:t>пенітенціарної системи України;</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самостійне узагальнення судової практики щодо призначення кримінальних покарань;</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вивчення структури та динаміки рецидивної злочинності та злочинності у місцях позбавлення волі;</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вивчення міжнародних правових актів та літературних джерел.</w:t>
            </w:r>
          </w:p>
          <w:p w:rsidR="00867768" w:rsidRPr="00867768" w:rsidRDefault="00867768" w:rsidP="005522E4">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1.3. Згідно з вимогами освітньо-професійної програми студенти повинні:</w:t>
            </w:r>
          </w:p>
          <w:p w:rsidR="00867768" w:rsidRPr="00867768" w:rsidRDefault="00867768" w:rsidP="005522E4">
            <w:pPr>
              <w:spacing w:after="0"/>
              <w:jc w:val="both"/>
              <w:rPr>
                <w:rFonts w:ascii="Times New Roman" w:eastAsia="Times New Roman" w:hAnsi="Times New Roman" w:cs="Times New Roman"/>
                <w:b/>
                <w:bCs/>
                <w:i/>
                <w:iCs/>
                <w:sz w:val="28"/>
                <w:szCs w:val="28"/>
                <w:lang w:val="uk-UA"/>
              </w:rPr>
            </w:pPr>
            <w:r w:rsidRPr="00867768">
              <w:rPr>
                <w:rFonts w:ascii="Times New Roman" w:eastAsia="Times New Roman" w:hAnsi="Times New Roman" w:cs="Times New Roman"/>
                <w:b/>
                <w:bCs/>
                <w:i/>
                <w:iCs/>
                <w:sz w:val="28"/>
                <w:szCs w:val="28"/>
                <w:lang w:val="uk-UA"/>
              </w:rPr>
              <w:t>знати:</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визначення предмету кримінально-виконавчого права, структуру кримінально-виконавчого законодавства, поняття і основні напрями реалізації кримінально-виконавчої політики України;</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 xml:space="preserve">історію становлення та </w:t>
            </w:r>
            <w:r>
              <w:rPr>
                <w:rFonts w:ascii="Times New Roman" w:eastAsia="Times New Roman" w:hAnsi="Times New Roman" w:cs="Times New Roman"/>
                <w:i/>
                <w:sz w:val="28"/>
                <w:szCs w:val="28"/>
                <w:lang w:val="uk-UA"/>
              </w:rPr>
              <w:t>розвитку пенітенціарних систем;</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основи управління державною пенітенціарною системою, структурно-функціональну характеристику органів та установ виконання кримінальних покарань;</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загальні засади виконання покарань, не п</w:t>
            </w:r>
            <w:r>
              <w:rPr>
                <w:rFonts w:ascii="Times New Roman" w:eastAsia="Times New Roman" w:hAnsi="Times New Roman" w:cs="Times New Roman"/>
                <w:i/>
                <w:sz w:val="28"/>
                <w:szCs w:val="28"/>
                <w:lang w:val="uk-UA"/>
              </w:rPr>
              <w:t>ов’язаних із позбавленням волі;</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порядок виконання кримінальних покарань, не пов’язаних з ізоляцією від суспільства;</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порядок і умови виконання кримінальних покарань у виді арешту і позбавлення волі;</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lastRenderedPageBreak/>
              <w:t xml:space="preserve">- </w:t>
            </w:r>
            <w:r w:rsidR="00867768" w:rsidRPr="00867768">
              <w:rPr>
                <w:rFonts w:ascii="Times New Roman" w:eastAsia="Times New Roman" w:hAnsi="Times New Roman" w:cs="Times New Roman"/>
                <w:i/>
                <w:sz w:val="28"/>
                <w:szCs w:val="28"/>
                <w:lang w:val="uk-UA"/>
              </w:rPr>
              <w:t>загальну характеристику покарання у вигляді позбавлення волі на певний строк та міжнародно-правові стандарти поводження із засудженими до позбавлення волі;</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класифікацію засуджених до позбавлення волі та їх розподіл за видами УВП;</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поняття, функції та основні засоби забезпечення режиму у колоніях;</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соціально-правові основи праці та освіти засуджених;</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особливості відбування покарання у виді позбавлення волі жінками та неповнолітніми;</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особливості відбування покарання у виді довічного позбавлення волі;</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 xml:space="preserve">порядок звільнення від відбування кримінального покарання та здійснення </w:t>
            </w:r>
            <w:proofErr w:type="spellStart"/>
            <w:r w:rsidR="00867768" w:rsidRPr="00867768">
              <w:rPr>
                <w:rFonts w:ascii="Times New Roman" w:eastAsia="Times New Roman" w:hAnsi="Times New Roman" w:cs="Times New Roman"/>
                <w:i/>
                <w:sz w:val="28"/>
                <w:szCs w:val="28"/>
                <w:lang w:val="uk-UA"/>
              </w:rPr>
              <w:t>постпенітенціарного</w:t>
            </w:r>
            <w:proofErr w:type="spellEnd"/>
            <w:r w:rsidR="00867768" w:rsidRPr="00867768">
              <w:rPr>
                <w:rFonts w:ascii="Times New Roman" w:eastAsia="Times New Roman" w:hAnsi="Times New Roman" w:cs="Times New Roman"/>
                <w:i/>
                <w:sz w:val="28"/>
                <w:szCs w:val="28"/>
                <w:lang w:val="uk-UA"/>
              </w:rPr>
              <w:t xml:space="preserve"> впливу на засуджених;</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правові та організаційні основи нагляду та контролю за виконанням кримінальних покарань;</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особливості виконання кримінальних покарань у зарубіжних країнах;</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місце слідчих ізоляторів у системі органів та установ, які здійснюють боротьбу зі злочинністю;</w:t>
            </w:r>
          </w:p>
          <w:p w:rsidR="00867768" w:rsidRPr="00867768" w:rsidRDefault="00D54135" w:rsidP="00D54135">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порядок і умови виконання кримінальних покарань відносно військовослужбовців;</w:t>
            </w:r>
          </w:p>
          <w:p w:rsidR="00867768" w:rsidRPr="00867768" w:rsidRDefault="00867768" w:rsidP="005522E4">
            <w:pPr>
              <w:spacing w:after="0"/>
              <w:jc w:val="both"/>
              <w:rPr>
                <w:rFonts w:ascii="Times New Roman" w:eastAsia="Times New Roman" w:hAnsi="Times New Roman" w:cs="Times New Roman"/>
                <w:b/>
                <w:i/>
                <w:sz w:val="28"/>
                <w:szCs w:val="28"/>
                <w:lang w:val="uk-UA"/>
              </w:rPr>
            </w:pPr>
            <w:r w:rsidRPr="00867768">
              <w:rPr>
                <w:rFonts w:ascii="Times New Roman" w:eastAsia="Times New Roman" w:hAnsi="Times New Roman" w:cs="Times New Roman"/>
                <w:b/>
                <w:i/>
                <w:sz w:val="28"/>
                <w:szCs w:val="28"/>
                <w:lang w:val="uk-UA"/>
              </w:rPr>
              <w:t>вміти:</w:t>
            </w:r>
          </w:p>
          <w:p w:rsidR="00867768" w:rsidRPr="00867768" w:rsidRDefault="009104D2" w:rsidP="009104D2">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аналізувати практику діяльності органів і установ в</w:t>
            </w:r>
            <w:r>
              <w:rPr>
                <w:rFonts w:ascii="Times New Roman" w:eastAsia="Times New Roman" w:hAnsi="Times New Roman" w:cs="Times New Roman"/>
                <w:i/>
                <w:sz w:val="28"/>
                <w:szCs w:val="28"/>
                <w:lang w:val="uk-UA"/>
              </w:rPr>
              <w:t>иконання кримінальних покарань;</w:t>
            </w:r>
          </w:p>
          <w:p w:rsidR="00867768" w:rsidRPr="00867768" w:rsidRDefault="009104D2" w:rsidP="009104D2">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аналізувати нормативно-правові акти щодо регулювання діяльності органів і установ в</w:t>
            </w:r>
            <w:r>
              <w:rPr>
                <w:rFonts w:ascii="Times New Roman" w:eastAsia="Times New Roman" w:hAnsi="Times New Roman" w:cs="Times New Roman"/>
                <w:i/>
                <w:sz w:val="28"/>
                <w:szCs w:val="28"/>
                <w:lang w:val="uk-UA"/>
              </w:rPr>
              <w:t>иконання кримінальних покарань;</w:t>
            </w:r>
          </w:p>
          <w:p w:rsidR="00867768" w:rsidRPr="00867768" w:rsidRDefault="009104D2" w:rsidP="009104D2">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орієнтуватись в основних напрямах кримінально-виконавчої політики України;</w:t>
            </w:r>
          </w:p>
          <w:p w:rsidR="00867768" w:rsidRPr="00867768" w:rsidRDefault="009104D2" w:rsidP="009104D2">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характеризувати порядок виконання та відбування кримінальних покарань;</w:t>
            </w:r>
          </w:p>
          <w:p w:rsidR="00C1327D" w:rsidRPr="00C1327D" w:rsidRDefault="009104D2" w:rsidP="009104D2">
            <w:pPr>
              <w:spacing w:after="0"/>
              <w:jc w:val="both"/>
              <w:rPr>
                <w:rFonts w:ascii="Times New Roman" w:eastAsia="Times New Roman" w:hAnsi="Times New Roman" w:cs="Times New Roman"/>
                <w:i/>
                <w:sz w:val="28"/>
                <w:szCs w:val="28"/>
                <w:lang w:val="uk-UA"/>
              </w:rPr>
            </w:pPr>
            <w:r w:rsidRPr="00867768">
              <w:rPr>
                <w:rFonts w:ascii="Times New Roman" w:eastAsia="Times New Roman" w:hAnsi="Times New Roman" w:cs="Times New Roman"/>
                <w:i/>
                <w:sz w:val="28"/>
                <w:szCs w:val="28"/>
                <w:lang w:val="uk-UA"/>
              </w:rPr>
              <w:t xml:space="preserve">- </w:t>
            </w:r>
            <w:r w:rsidR="00867768" w:rsidRPr="00867768">
              <w:rPr>
                <w:rFonts w:ascii="Times New Roman" w:eastAsia="Times New Roman" w:hAnsi="Times New Roman" w:cs="Times New Roman"/>
                <w:i/>
                <w:sz w:val="28"/>
                <w:szCs w:val="28"/>
                <w:lang w:val="uk-UA"/>
              </w:rPr>
              <w:t>аналізувати міжнародні нормативно-правові акти щодо виконання та відбування кримінальних покарань.</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lastRenderedPageBreak/>
              <w:t>Зміст навчальної дисципліни</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E776C8" w:rsidRDefault="00C1327D" w:rsidP="00C1327D">
            <w:pPr>
              <w:spacing w:after="0"/>
              <w:jc w:val="both"/>
              <w:rPr>
                <w:rFonts w:ascii="Times New Roman" w:eastAsia="Times New Roman" w:hAnsi="Times New Roman" w:cs="Times New Roman"/>
                <w:i/>
                <w:sz w:val="28"/>
                <w:szCs w:val="28"/>
                <w:lang w:val="uk-UA"/>
              </w:rPr>
            </w:pPr>
            <w:r w:rsidRPr="00E776C8">
              <w:rPr>
                <w:rFonts w:ascii="Times New Roman" w:eastAsia="Times New Roman" w:hAnsi="Times New Roman" w:cs="Times New Roman"/>
                <w:i/>
                <w:sz w:val="28"/>
                <w:szCs w:val="28"/>
                <w:lang w:val="uk-UA" w:eastAsia="ru-RU"/>
              </w:rPr>
              <w:t>В структурному плані зміст навчальної дисципліни поділяється на два змістовних модулів:</w:t>
            </w:r>
          </w:p>
          <w:p w:rsidR="00C1327D" w:rsidRPr="00E776C8" w:rsidRDefault="00C1327D" w:rsidP="00C1327D">
            <w:pPr>
              <w:spacing w:after="0"/>
              <w:jc w:val="both"/>
              <w:rPr>
                <w:rFonts w:ascii="Times New Roman" w:eastAsia="Times New Roman" w:hAnsi="Times New Roman" w:cs="Times New Roman"/>
                <w:b/>
                <w:bCs/>
                <w:i/>
                <w:sz w:val="28"/>
                <w:szCs w:val="28"/>
                <w:lang w:val="uk-UA"/>
              </w:rPr>
            </w:pPr>
            <w:r w:rsidRPr="00E776C8">
              <w:rPr>
                <w:rFonts w:ascii="Times New Roman" w:eastAsia="Times New Roman" w:hAnsi="Times New Roman" w:cs="Times New Roman"/>
                <w:i/>
                <w:sz w:val="28"/>
                <w:szCs w:val="28"/>
                <w:lang w:val="uk-UA"/>
              </w:rPr>
              <w:t>1</w:t>
            </w:r>
            <w:r w:rsidRPr="00E776C8">
              <w:rPr>
                <w:rFonts w:ascii="Times New Roman" w:eastAsia="Times New Roman" w:hAnsi="Times New Roman" w:cs="Times New Roman"/>
                <w:bCs/>
                <w:i/>
                <w:sz w:val="28"/>
                <w:szCs w:val="28"/>
                <w:lang w:val="uk-UA"/>
              </w:rPr>
              <w:t>. </w:t>
            </w:r>
            <w:r w:rsidR="008303AD" w:rsidRPr="00E776C8">
              <w:rPr>
                <w:rFonts w:ascii="Times New Roman" w:eastAsia="Times New Roman" w:hAnsi="Times New Roman" w:cs="Times New Roman"/>
                <w:b/>
                <w:bCs/>
                <w:i/>
                <w:sz w:val="28"/>
                <w:szCs w:val="28"/>
                <w:lang w:val="uk-UA"/>
              </w:rPr>
              <w:t xml:space="preserve">Правові стандарти в галузі кримінально-виконавчого права </w:t>
            </w:r>
            <w:r w:rsidRPr="00E776C8">
              <w:rPr>
                <w:rFonts w:ascii="Times New Roman" w:eastAsia="Times New Roman" w:hAnsi="Times New Roman" w:cs="Times New Roman"/>
                <w:bCs/>
                <w:i/>
                <w:sz w:val="28"/>
                <w:szCs w:val="28"/>
                <w:lang w:val="uk-UA"/>
              </w:rPr>
              <w:t>– 45 годин,</w:t>
            </w:r>
          </w:p>
          <w:p w:rsidR="00C1327D" w:rsidRPr="00E776C8" w:rsidRDefault="00C1327D" w:rsidP="008303AD">
            <w:pPr>
              <w:spacing w:after="0"/>
              <w:jc w:val="both"/>
              <w:rPr>
                <w:rFonts w:ascii="Times New Roman" w:eastAsia="Times New Roman" w:hAnsi="Times New Roman" w:cs="Times New Roman"/>
                <w:sz w:val="28"/>
                <w:szCs w:val="28"/>
                <w:lang w:val="uk-UA"/>
              </w:rPr>
            </w:pPr>
            <w:r w:rsidRPr="00E776C8">
              <w:rPr>
                <w:rFonts w:ascii="Times New Roman" w:eastAsia="Times New Roman" w:hAnsi="Times New Roman" w:cs="Times New Roman"/>
                <w:bCs/>
                <w:i/>
                <w:sz w:val="28"/>
                <w:szCs w:val="28"/>
                <w:lang w:val="uk-UA"/>
              </w:rPr>
              <w:t>2. </w:t>
            </w:r>
            <w:r w:rsidR="008303AD" w:rsidRPr="00E776C8">
              <w:rPr>
                <w:rFonts w:ascii="Times New Roman" w:eastAsia="Times New Roman" w:hAnsi="Times New Roman" w:cs="Times New Roman"/>
                <w:b/>
                <w:bCs/>
                <w:i/>
                <w:sz w:val="28"/>
                <w:szCs w:val="28"/>
                <w:lang w:val="uk-UA"/>
              </w:rPr>
              <w:t xml:space="preserve">Виховний вплив на засуджених </w:t>
            </w:r>
            <w:r w:rsidRPr="00E776C8">
              <w:rPr>
                <w:rFonts w:ascii="Times New Roman" w:eastAsia="Times New Roman" w:hAnsi="Times New Roman" w:cs="Times New Roman"/>
                <w:bCs/>
                <w:i/>
                <w:sz w:val="28"/>
                <w:szCs w:val="28"/>
                <w:lang w:val="uk-UA"/>
              </w:rPr>
              <w:t>– 45 годин.</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План вивчення навчальної дисципліни</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b/>
                <w:sz w:val="28"/>
                <w:szCs w:val="28"/>
                <w:lang w:val="uk-UA"/>
              </w:rPr>
            </w:pPr>
            <w:r w:rsidRPr="00933B59">
              <w:rPr>
                <w:rFonts w:ascii="Times New Roman" w:eastAsia="Times New Roman" w:hAnsi="Times New Roman" w:cs="Times New Roman"/>
                <w:b/>
                <w:sz w:val="28"/>
                <w:szCs w:val="28"/>
                <w:lang w:val="uk-UA"/>
              </w:rPr>
              <w:t>№ тижня</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b/>
                <w:sz w:val="28"/>
                <w:szCs w:val="28"/>
                <w:lang w:val="uk-UA"/>
              </w:rPr>
            </w:pPr>
            <w:r w:rsidRPr="00933B59">
              <w:rPr>
                <w:rFonts w:ascii="Times New Roman" w:eastAsia="Times New Roman" w:hAnsi="Times New Roman" w:cs="Times New Roman"/>
                <w:b/>
                <w:sz w:val="28"/>
                <w:szCs w:val="28"/>
                <w:lang w:val="uk-UA"/>
              </w:rPr>
              <w:t>Назва теми</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933B59" w:rsidP="00C1327D">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iCs/>
                <w:color w:val="000000"/>
                <w:sz w:val="28"/>
                <w:szCs w:val="28"/>
                <w:lang w:val="uk-UA"/>
              </w:rPr>
              <w:t>Форми організації навчання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b/>
                <w:sz w:val="28"/>
                <w:szCs w:val="28"/>
                <w:lang w:val="uk-UA"/>
              </w:rPr>
            </w:pPr>
            <w:r w:rsidRPr="00933B59">
              <w:rPr>
                <w:rFonts w:ascii="Times New Roman" w:eastAsia="Times New Roman" w:hAnsi="Times New Roman" w:cs="Times New Roman"/>
                <w:b/>
                <w:sz w:val="28"/>
                <w:szCs w:val="28"/>
                <w:lang w:val="uk-UA"/>
              </w:rPr>
              <w:t>Кількість годин</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1</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8303A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Понятт</w:t>
            </w:r>
            <w:r w:rsidR="008303AD" w:rsidRPr="00933B59">
              <w:rPr>
                <w:rFonts w:ascii="Times New Roman" w:eastAsia="Times New Roman" w:hAnsi="Times New Roman" w:cs="Times New Roman"/>
                <w:sz w:val="28"/>
                <w:szCs w:val="28"/>
                <w:lang w:val="uk-UA"/>
              </w:rPr>
              <w:t>я кримінально-виконавчого права</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1</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Понятт</w:t>
            </w:r>
            <w:r w:rsidR="008303AD" w:rsidRPr="00933B59">
              <w:rPr>
                <w:rFonts w:ascii="Times New Roman" w:eastAsia="Times New Roman" w:hAnsi="Times New Roman" w:cs="Times New Roman"/>
                <w:sz w:val="28"/>
                <w:szCs w:val="28"/>
                <w:lang w:val="uk-UA"/>
              </w:rPr>
              <w:t>я кримінально-виконавчого права</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8303A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Понятт</w:t>
            </w:r>
            <w:r w:rsidR="008303AD" w:rsidRPr="00933B59">
              <w:rPr>
                <w:rFonts w:ascii="Times New Roman" w:eastAsia="Times New Roman" w:hAnsi="Times New Roman" w:cs="Times New Roman"/>
                <w:sz w:val="28"/>
                <w:szCs w:val="28"/>
                <w:lang w:val="uk-UA"/>
              </w:rPr>
              <w:t>я кримінально-виконавчого права</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8303A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Понятт</w:t>
            </w:r>
            <w:r w:rsidR="008303AD" w:rsidRPr="00933B59">
              <w:rPr>
                <w:rFonts w:ascii="Times New Roman" w:eastAsia="Times New Roman" w:hAnsi="Times New Roman" w:cs="Times New Roman"/>
                <w:sz w:val="28"/>
                <w:szCs w:val="28"/>
                <w:lang w:val="uk-UA"/>
              </w:rPr>
              <w:t>я кримінально-виконавчого права</w:t>
            </w:r>
            <w:bookmarkStart w:id="0" w:name="_GoBack"/>
            <w:bookmarkEnd w:id="0"/>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3E3CA9">
        <w:trPr>
          <w:trHeight w:val="704"/>
        </w:trPr>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lastRenderedPageBreak/>
              <w:t>3</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jc w:val="both"/>
              <w:rPr>
                <w:rFonts w:ascii="Times New Roman" w:eastAsia="Times New Roman" w:hAnsi="Times New Roman" w:cs="Times New Roman"/>
                <w:b/>
                <w:sz w:val="28"/>
                <w:szCs w:val="28"/>
                <w:lang w:val="uk-UA"/>
              </w:rPr>
            </w:pPr>
            <w:r w:rsidRPr="00933B59">
              <w:rPr>
                <w:rFonts w:ascii="Times New Roman" w:eastAsia="Times New Roman" w:hAnsi="Times New Roman" w:cs="Times New Roman"/>
                <w:sz w:val="28"/>
                <w:szCs w:val="28"/>
                <w:lang w:val="uk-UA"/>
              </w:rPr>
              <w:t>Міжнародно-правові стандарти поводження із засудженими</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3</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Міжнародно-правові стандарти поводження із засудженими</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4</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Правовий статус засуджених</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4</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Правовий статус засуджених.</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5</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Виховний вплив на засуджених в період відбування покарання</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5</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Виховний вплив на засуджених в період відбування покарання</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6</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Звільнення засуджених від відбування покарання та їх соціальна адаптація</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6</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Звільнення засуджених від відбування покарання та їх соціальна адаптація</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Праця засуджених до позбавлення волі</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Лекція</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933B59" w:rsidRPr="00933B59" w:rsidTr="00933B59">
        <w:tc>
          <w:tcPr>
            <w:tcW w:w="543" w:type="pct"/>
            <w:tcBorders>
              <w:top w:val="single" w:sz="4" w:space="0" w:color="auto"/>
              <w:left w:val="single" w:sz="4" w:space="0" w:color="auto"/>
              <w:bottom w:val="single" w:sz="4" w:space="0" w:color="auto"/>
              <w:right w:val="single" w:sz="4" w:space="0" w:color="auto"/>
            </w:tcBorders>
          </w:tcPr>
          <w:p w:rsidR="00C1327D" w:rsidRPr="00933B59" w:rsidRDefault="006E0AF3" w:rsidP="00C1327D">
            <w:pPr>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2867" w:type="pct"/>
            <w:gridSpan w:val="2"/>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Праця засуджених до позбавлення волі</w:t>
            </w:r>
          </w:p>
        </w:tc>
        <w:tc>
          <w:tcPr>
            <w:tcW w:w="839"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Практика</w:t>
            </w:r>
          </w:p>
        </w:tc>
        <w:tc>
          <w:tcPr>
            <w:tcW w:w="751" w:type="pct"/>
            <w:tcBorders>
              <w:top w:val="single" w:sz="4" w:space="0" w:color="auto"/>
              <w:left w:val="single" w:sz="4" w:space="0" w:color="auto"/>
              <w:bottom w:val="single" w:sz="4" w:space="0" w:color="auto"/>
              <w:right w:val="single" w:sz="4" w:space="0" w:color="auto"/>
            </w:tcBorders>
          </w:tcPr>
          <w:p w:rsidR="00C1327D" w:rsidRPr="00933B59" w:rsidRDefault="00C1327D" w:rsidP="00C1327D">
            <w:pPr>
              <w:spacing w:after="0"/>
              <w:jc w:val="center"/>
              <w:rPr>
                <w:rFonts w:ascii="Times New Roman" w:eastAsia="Times New Roman" w:hAnsi="Times New Roman" w:cs="Times New Roman"/>
                <w:sz w:val="28"/>
                <w:szCs w:val="28"/>
                <w:lang w:val="uk-UA"/>
              </w:rPr>
            </w:pPr>
            <w:r w:rsidRPr="00933B59">
              <w:rPr>
                <w:rFonts w:ascii="Times New Roman" w:eastAsia="Times New Roman" w:hAnsi="Times New Roman" w:cs="Times New Roman"/>
                <w:sz w:val="28"/>
                <w:szCs w:val="28"/>
                <w:lang w:val="uk-UA"/>
              </w:rPr>
              <w:t>2</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Самостійна робота</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Самостійна робота здобувачів є складовою навчального процесу. Головною метою самостійної роботи є засвоєння навчального матеріалу, розвиток у здобувачів мислення і формування у них свідомості.</w:t>
            </w:r>
          </w:p>
          <w:p w:rsidR="00C1327D" w:rsidRPr="00C1327D" w:rsidRDefault="00C1327D" w:rsidP="00C1327D">
            <w:pPr>
              <w:spacing w:after="0"/>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i/>
                <w:sz w:val="28"/>
                <w:szCs w:val="28"/>
                <w:lang w:val="uk-UA"/>
              </w:rPr>
              <w:t>Самостійна робота здобувачів передбачає також виступи на наукових конференціях (друковані тези); у</w:t>
            </w:r>
            <w:r w:rsidR="00675BA3">
              <w:rPr>
                <w:rFonts w:ascii="Times New Roman" w:eastAsia="Times New Roman" w:hAnsi="Times New Roman" w:cs="Times New Roman"/>
                <w:i/>
                <w:sz w:val="28"/>
                <w:szCs w:val="28"/>
                <w:lang w:val="uk-UA"/>
              </w:rPr>
              <w:t xml:space="preserve">часть у </w:t>
            </w:r>
            <w:proofErr w:type="spellStart"/>
            <w:r w:rsidR="00675BA3">
              <w:rPr>
                <w:rFonts w:ascii="Times New Roman" w:eastAsia="Times New Roman" w:hAnsi="Times New Roman" w:cs="Times New Roman"/>
                <w:i/>
                <w:sz w:val="28"/>
                <w:szCs w:val="28"/>
                <w:lang w:val="uk-UA"/>
              </w:rPr>
              <w:t>Інтернет-конференціях</w:t>
            </w:r>
            <w:proofErr w:type="spellEnd"/>
            <w:r w:rsidR="00675BA3">
              <w:rPr>
                <w:rFonts w:ascii="Times New Roman" w:eastAsia="Times New Roman" w:hAnsi="Times New Roman" w:cs="Times New Roman"/>
                <w:i/>
                <w:sz w:val="28"/>
                <w:szCs w:val="28"/>
                <w:lang w:val="uk-UA"/>
              </w:rPr>
              <w:t xml:space="preserve">; </w:t>
            </w:r>
            <w:r w:rsidRPr="00C1327D">
              <w:rPr>
                <w:rFonts w:ascii="Times New Roman" w:eastAsia="Times New Roman" w:hAnsi="Times New Roman" w:cs="Times New Roman"/>
                <w:i/>
                <w:sz w:val="28"/>
                <w:szCs w:val="28"/>
                <w:lang w:val="uk-UA"/>
              </w:rPr>
              <w:t>реферат з теми (модуля) або вузької проблематики; написання есе, творчих завдань тощо.</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t>Система та критерії оцінювання курсу</w:t>
            </w:r>
          </w:p>
        </w:tc>
      </w:tr>
      <w:tr w:rsidR="001008A5"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1008A5" w:rsidRPr="003D6F89" w:rsidRDefault="001008A5" w:rsidP="00DE61D8">
            <w:pPr>
              <w:spacing w:after="0"/>
              <w:jc w:val="both"/>
              <w:rPr>
                <w:rFonts w:ascii="Times New Roman" w:hAnsi="Times New Roman"/>
                <w:i/>
                <w:sz w:val="28"/>
                <w:szCs w:val="28"/>
                <w:lang w:val="uk-UA"/>
              </w:rPr>
            </w:pPr>
            <w:r w:rsidRPr="003D6F89">
              <w:rPr>
                <w:rFonts w:ascii="Times New Roman" w:hAnsi="Times New Roman"/>
                <w:i/>
                <w:sz w:val="28"/>
                <w:szCs w:val="28"/>
                <w:lang w:val="uk-UA"/>
              </w:rPr>
              <w:t>Контроль успішності здобувачів,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w:t>
            </w:r>
          </w:p>
          <w:p w:rsidR="001008A5" w:rsidRPr="003D6F89" w:rsidRDefault="001008A5" w:rsidP="00DE61D8">
            <w:pPr>
              <w:spacing w:after="0"/>
              <w:jc w:val="both"/>
              <w:rPr>
                <w:rFonts w:ascii="Times New Roman" w:hAnsi="Times New Roman"/>
                <w:i/>
                <w:sz w:val="28"/>
                <w:szCs w:val="28"/>
                <w:lang w:val="uk-UA"/>
              </w:rPr>
            </w:pPr>
            <w:r w:rsidRPr="003D6F89">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здобувачів 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здобувачів. Підсумковий контроль являє формою перевірки здобувачів </w:t>
            </w:r>
            <w:r w:rsidRPr="003D6F89">
              <w:rPr>
                <w:rFonts w:ascii="Times New Roman" w:hAnsi="Times New Roman"/>
                <w:i/>
                <w:sz w:val="28"/>
                <w:szCs w:val="28"/>
                <w:lang w:val="uk-UA"/>
              </w:rPr>
              <w:lastRenderedPageBreak/>
              <w:t xml:space="preserve">щодо оцінки набутих ними тих </w:t>
            </w:r>
            <w:proofErr w:type="spellStart"/>
            <w:r w:rsidRPr="003D6F89">
              <w:rPr>
                <w:rFonts w:ascii="Times New Roman" w:hAnsi="Times New Roman"/>
                <w:i/>
                <w:sz w:val="28"/>
                <w:szCs w:val="28"/>
                <w:lang w:val="uk-UA"/>
              </w:rPr>
              <w:t>компетентностей</w:t>
            </w:r>
            <w:proofErr w:type="spellEnd"/>
            <w:r w:rsidRPr="003D6F89">
              <w:rPr>
                <w:rFonts w:ascii="Times New Roman" w:hAnsi="Times New Roman"/>
                <w:i/>
                <w:sz w:val="28"/>
                <w:szCs w:val="28"/>
                <w:lang w:val="uk-UA"/>
              </w:rPr>
              <w:t>, що передбачені освітньою програмою.</w:t>
            </w:r>
          </w:p>
          <w:p w:rsidR="001008A5" w:rsidRPr="003D6F89" w:rsidRDefault="001008A5" w:rsidP="00DE61D8">
            <w:pPr>
              <w:spacing w:after="0"/>
              <w:jc w:val="both"/>
              <w:rPr>
                <w:rFonts w:ascii="Times New Roman" w:hAnsi="Times New Roman"/>
                <w:i/>
                <w:sz w:val="28"/>
                <w:szCs w:val="28"/>
                <w:lang w:val="uk-UA"/>
              </w:rPr>
            </w:pPr>
            <w:r w:rsidRPr="003D6F89">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1008A5" w:rsidRPr="003D6F89" w:rsidRDefault="001008A5" w:rsidP="00DE61D8">
            <w:pPr>
              <w:spacing w:after="0"/>
              <w:jc w:val="both"/>
              <w:rPr>
                <w:rFonts w:ascii="Times New Roman" w:hAnsi="Times New Roman"/>
                <w:i/>
                <w:sz w:val="28"/>
                <w:szCs w:val="28"/>
                <w:lang w:val="uk-UA"/>
              </w:rPr>
            </w:pPr>
            <w:r w:rsidRPr="003D6F89">
              <w:rPr>
                <w:rFonts w:ascii="Times New Roman" w:hAnsi="Times New Roman"/>
                <w:i/>
                <w:sz w:val="28"/>
                <w:szCs w:val="28"/>
                <w:lang w:val="uk-UA"/>
              </w:rPr>
              <w:t xml:space="preserve">Підсумковий контроль з освітнього компонента здійснюється у формі </w:t>
            </w:r>
            <w:r>
              <w:rPr>
                <w:rFonts w:ascii="Times New Roman" w:hAnsi="Times New Roman"/>
                <w:i/>
                <w:sz w:val="28"/>
                <w:szCs w:val="28"/>
                <w:lang w:val="uk-UA"/>
              </w:rPr>
              <w:t>залік</w:t>
            </w:r>
            <w:r w:rsidRPr="003D6F89">
              <w:rPr>
                <w:rFonts w:ascii="Times New Roman" w:hAnsi="Times New Roman"/>
                <w:i/>
                <w:sz w:val="28"/>
                <w:szCs w:val="28"/>
                <w:lang w:val="uk-UA"/>
              </w:rPr>
              <w:t xml:space="preserve">у. Результати навчання здобувача оцінюються за </w:t>
            </w:r>
            <w:r w:rsidRPr="00D54E55">
              <w:rPr>
                <w:rFonts w:ascii="Times New Roman" w:hAnsi="Times New Roman"/>
                <w:i/>
                <w:sz w:val="28"/>
                <w:szCs w:val="28"/>
                <w:lang w:val="uk-UA"/>
              </w:rPr>
              <w:t>залік за двобальною шкалою «зараховано – не зараховано»</w:t>
            </w:r>
            <w:r w:rsidRPr="003D6F89">
              <w:rPr>
                <w:rFonts w:ascii="Times New Roman" w:hAnsi="Times New Roman"/>
                <w:i/>
                <w:sz w:val="28"/>
                <w:szCs w:val="28"/>
                <w:lang w:val="uk-UA"/>
              </w:rPr>
              <w:t>. Шляхом перевірки виконаних здобувачем завдань (робіт) та усного опитування, викладач визначає достатність рівня знань здобувача вищої освіти за кожною темою.</w:t>
            </w:r>
          </w:p>
          <w:p w:rsidR="001008A5" w:rsidRPr="003D6F89" w:rsidRDefault="001008A5" w:rsidP="00DE61D8">
            <w:pPr>
              <w:spacing w:after="0"/>
              <w:jc w:val="both"/>
              <w:rPr>
                <w:rFonts w:ascii="Times New Roman" w:hAnsi="Times New Roman"/>
                <w:i/>
                <w:sz w:val="28"/>
                <w:szCs w:val="28"/>
              </w:rPr>
            </w:pPr>
            <w:r w:rsidRPr="003D6F89">
              <w:rPr>
                <w:rFonts w:ascii="Times New Roman" w:hAnsi="Times New Roman"/>
                <w:i/>
                <w:sz w:val="28"/>
                <w:szCs w:val="28"/>
                <w:lang w:val="uk-UA"/>
              </w:rPr>
              <w:t xml:space="preserve">У разі успішного захисту всіх видів робіт виставляється позитивна оцінка </w:t>
            </w:r>
            <w:r>
              <w:rPr>
                <w:rFonts w:ascii="Times New Roman" w:hAnsi="Times New Roman"/>
                <w:i/>
                <w:sz w:val="28"/>
                <w:szCs w:val="28"/>
                <w:lang w:val="uk-UA"/>
              </w:rPr>
              <w:t>«</w:t>
            </w:r>
            <w:r w:rsidRPr="004C214E">
              <w:rPr>
                <w:rFonts w:ascii="Times New Roman" w:hAnsi="Times New Roman"/>
                <w:i/>
                <w:sz w:val="28"/>
                <w:szCs w:val="28"/>
                <w:lang w:val="uk-UA" w:eastAsia="ru-RU"/>
              </w:rPr>
              <w:t>зараховано</w:t>
            </w:r>
            <w:r>
              <w:rPr>
                <w:rFonts w:ascii="Times New Roman" w:hAnsi="Times New Roman"/>
                <w:i/>
                <w:sz w:val="28"/>
                <w:szCs w:val="28"/>
                <w:lang w:val="uk-UA" w:eastAsia="ru-RU"/>
              </w:rPr>
              <w:t>»</w:t>
            </w:r>
            <w:r w:rsidRPr="003D6F89">
              <w:rPr>
                <w:rFonts w:ascii="Times New Roman" w:hAnsi="Times New Roman"/>
                <w:i/>
                <w:sz w:val="28"/>
                <w:szCs w:val="28"/>
                <w:lang w:val="uk-UA"/>
              </w:rPr>
              <w:t>.</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7"/>
              <w:gridCol w:w="2285"/>
            </w:tblGrid>
            <w:tr w:rsidR="001008A5" w:rsidRPr="00B7158B" w:rsidTr="00933B59">
              <w:trPr>
                <w:trHeight w:val="654"/>
                <w:jc w:val="center"/>
              </w:trPr>
              <w:tc>
                <w:tcPr>
                  <w:tcW w:w="5547" w:type="dxa"/>
                  <w:vAlign w:val="center"/>
                </w:tcPr>
                <w:p w:rsidR="001008A5" w:rsidRPr="00B7158B" w:rsidRDefault="001008A5" w:rsidP="00DE61D8">
                  <w:pPr>
                    <w:spacing w:after="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Сума балів за всі види навчальної діяльності</w:t>
                  </w:r>
                </w:p>
              </w:tc>
              <w:tc>
                <w:tcPr>
                  <w:tcW w:w="2285" w:type="dxa"/>
                  <w:vAlign w:val="center"/>
                </w:tcPr>
                <w:p w:rsidR="001008A5" w:rsidRPr="00B7158B" w:rsidRDefault="001008A5" w:rsidP="00DE61D8">
                  <w:pPr>
                    <w:spacing w:after="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Оцінка для заліку</w:t>
                  </w:r>
                </w:p>
              </w:tc>
            </w:tr>
            <w:tr w:rsidR="001008A5" w:rsidRPr="00B7158B" w:rsidTr="00933B59">
              <w:trPr>
                <w:trHeight w:val="70"/>
                <w:jc w:val="center"/>
              </w:trPr>
              <w:tc>
                <w:tcPr>
                  <w:tcW w:w="5547" w:type="dxa"/>
                  <w:vAlign w:val="center"/>
                </w:tcPr>
                <w:p w:rsidR="001008A5" w:rsidRPr="00B7158B" w:rsidRDefault="001008A5" w:rsidP="00DE61D8">
                  <w:pPr>
                    <w:spacing w:after="0"/>
                    <w:ind w:left="180"/>
                    <w:jc w:val="center"/>
                    <w:rPr>
                      <w:rFonts w:ascii="Times New Roman" w:hAnsi="Times New Roman"/>
                      <w:b/>
                      <w:i/>
                      <w:sz w:val="28"/>
                      <w:szCs w:val="28"/>
                      <w:lang w:val="uk-UA" w:eastAsia="ru-RU"/>
                    </w:rPr>
                  </w:pPr>
                  <w:r w:rsidRPr="00B7158B">
                    <w:rPr>
                      <w:rFonts w:ascii="Times New Roman" w:hAnsi="Times New Roman"/>
                      <w:i/>
                      <w:sz w:val="28"/>
                      <w:szCs w:val="28"/>
                      <w:lang w:val="uk-UA" w:eastAsia="ru-RU"/>
                    </w:rPr>
                    <w:t>60-100</w:t>
                  </w:r>
                </w:p>
              </w:tc>
              <w:tc>
                <w:tcPr>
                  <w:tcW w:w="2285" w:type="dxa"/>
                  <w:vAlign w:val="center"/>
                </w:tcPr>
                <w:p w:rsidR="001008A5" w:rsidRPr="00B7158B" w:rsidRDefault="001008A5" w:rsidP="00DE61D8">
                  <w:pPr>
                    <w:spacing w:after="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зараховано</w:t>
                  </w:r>
                </w:p>
              </w:tc>
            </w:tr>
            <w:tr w:rsidR="001008A5" w:rsidRPr="00B7158B" w:rsidTr="00933B59">
              <w:trPr>
                <w:trHeight w:val="70"/>
                <w:jc w:val="center"/>
              </w:trPr>
              <w:tc>
                <w:tcPr>
                  <w:tcW w:w="5547" w:type="dxa"/>
                  <w:vAlign w:val="center"/>
                </w:tcPr>
                <w:p w:rsidR="001008A5" w:rsidRPr="00B7158B" w:rsidRDefault="001008A5" w:rsidP="00DE61D8">
                  <w:pPr>
                    <w:spacing w:after="0"/>
                    <w:ind w:left="18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1-59</w:t>
                  </w:r>
                </w:p>
              </w:tc>
              <w:tc>
                <w:tcPr>
                  <w:tcW w:w="2285" w:type="dxa"/>
                  <w:vAlign w:val="center"/>
                </w:tcPr>
                <w:p w:rsidR="001008A5" w:rsidRPr="00B7158B" w:rsidRDefault="001008A5" w:rsidP="00DE61D8">
                  <w:pPr>
                    <w:spacing w:after="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не зараховано</w:t>
                  </w:r>
                </w:p>
              </w:tc>
            </w:tr>
          </w:tbl>
          <w:p w:rsidR="001008A5" w:rsidRPr="003D6F89" w:rsidRDefault="001008A5" w:rsidP="00DE61D8">
            <w:pPr>
              <w:spacing w:after="0"/>
              <w:rPr>
                <w:rFonts w:ascii="Times New Roman" w:hAnsi="Times New Roman"/>
                <w:sz w:val="28"/>
                <w:szCs w:val="28"/>
                <w:lang w:val="uk-UA"/>
              </w:rPr>
            </w:pP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numPr>
                <w:ilvl w:val="0"/>
                <w:numId w:val="1"/>
              </w:numPr>
              <w:spacing w:after="0"/>
              <w:jc w:val="center"/>
              <w:rPr>
                <w:rFonts w:ascii="Times New Roman" w:eastAsia="Times New Roman" w:hAnsi="Times New Roman" w:cs="Times New Roman"/>
                <w:b/>
                <w:sz w:val="28"/>
                <w:szCs w:val="28"/>
                <w:lang w:val="uk-UA"/>
              </w:rPr>
            </w:pPr>
            <w:r w:rsidRPr="00C1327D">
              <w:rPr>
                <w:rFonts w:ascii="Times New Roman" w:eastAsia="Times New Roman" w:hAnsi="Times New Roman" w:cs="Times New Roman"/>
                <w:b/>
                <w:sz w:val="28"/>
                <w:szCs w:val="28"/>
                <w:lang w:val="uk-UA"/>
              </w:rPr>
              <w:lastRenderedPageBreak/>
              <w:t>Політика курсу</w:t>
            </w:r>
          </w:p>
        </w:tc>
      </w:tr>
      <w:tr w:rsidR="00C1327D" w:rsidRPr="00C1327D" w:rsidTr="00933B59">
        <w:tc>
          <w:tcPr>
            <w:tcW w:w="5000" w:type="pct"/>
            <w:gridSpan w:val="5"/>
            <w:tcBorders>
              <w:top w:val="single" w:sz="4" w:space="0" w:color="auto"/>
              <w:left w:val="single" w:sz="4" w:space="0" w:color="auto"/>
              <w:bottom w:val="single" w:sz="4" w:space="0" w:color="auto"/>
              <w:right w:val="single" w:sz="4" w:space="0" w:color="auto"/>
            </w:tcBorders>
          </w:tcPr>
          <w:p w:rsidR="00C1327D" w:rsidRPr="00C1327D" w:rsidRDefault="00C1327D" w:rsidP="00C1327D">
            <w:pPr>
              <w:spacing w:after="0"/>
              <w:ind w:left="142"/>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b/>
                <w:i/>
                <w:sz w:val="28"/>
                <w:szCs w:val="28"/>
                <w:lang w:val="uk-UA"/>
              </w:rPr>
              <w:t>Політика щодо відвідування.</w:t>
            </w:r>
            <w:r w:rsidRPr="00C1327D">
              <w:rPr>
                <w:rFonts w:ascii="Times New Roman" w:eastAsia="Times New Roman" w:hAnsi="Times New Roman" w:cs="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w:t>
            </w:r>
            <w:r w:rsidR="006B62EB">
              <w:rPr>
                <w:rFonts w:ascii="Times New Roman" w:eastAsia="Times New Roman" w:hAnsi="Times New Roman" w:cs="Times New Roman"/>
                <w:i/>
                <w:sz w:val="28"/>
                <w:szCs w:val="28"/>
                <w:lang w:val="uk-UA"/>
              </w:rPr>
              <w:t xml:space="preserve">жимі он-лайн на платформі </w:t>
            </w:r>
            <w:proofErr w:type="spellStart"/>
            <w:r w:rsidR="006B62EB">
              <w:rPr>
                <w:rFonts w:ascii="Times New Roman" w:eastAsia="Times New Roman" w:hAnsi="Times New Roman" w:cs="Times New Roman"/>
                <w:i/>
                <w:sz w:val="28"/>
                <w:szCs w:val="28"/>
                <w:lang w:val="uk-UA"/>
              </w:rPr>
              <w:t>Zoom</w:t>
            </w:r>
            <w:proofErr w:type="spellEnd"/>
            <w:r w:rsidR="006B62EB">
              <w:rPr>
                <w:rFonts w:ascii="Times New Roman" w:eastAsia="Times New Roman" w:hAnsi="Times New Roman" w:cs="Times New Roman"/>
                <w:i/>
                <w:sz w:val="28"/>
                <w:szCs w:val="28"/>
                <w:lang w:val="uk-UA"/>
              </w:rPr>
              <w:t>.</w:t>
            </w:r>
          </w:p>
          <w:p w:rsidR="00C1327D" w:rsidRPr="00C1327D" w:rsidRDefault="00C1327D" w:rsidP="00C1327D">
            <w:pPr>
              <w:spacing w:after="0"/>
              <w:ind w:left="142"/>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b/>
                <w:i/>
                <w:sz w:val="28"/>
                <w:szCs w:val="28"/>
                <w:lang w:val="uk-UA"/>
              </w:rPr>
              <w:t xml:space="preserve">Політика щодо проведення аудиторних занять. </w:t>
            </w:r>
            <w:r w:rsidRPr="00C1327D">
              <w:rPr>
                <w:rFonts w:ascii="Times New Roman" w:eastAsia="Times New Roman" w:hAnsi="Times New Roman" w:cs="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C1327D" w:rsidRPr="00C1327D" w:rsidRDefault="00C1327D" w:rsidP="00C1327D">
            <w:pPr>
              <w:spacing w:after="0"/>
              <w:ind w:left="142"/>
              <w:jc w:val="both"/>
              <w:rPr>
                <w:rFonts w:ascii="Times New Roman" w:eastAsia="Times New Roman" w:hAnsi="Times New Roman" w:cs="Times New Roman"/>
                <w:i/>
                <w:sz w:val="28"/>
                <w:szCs w:val="28"/>
                <w:lang w:val="uk-UA"/>
              </w:rPr>
            </w:pPr>
            <w:r w:rsidRPr="00C1327D">
              <w:rPr>
                <w:rFonts w:ascii="Times New Roman" w:eastAsia="Times New Roman" w:hAnsi="Times New Roman" w:cs="Times New Roman"/>
                <w:b/>
                <w:i/>
                <w:sz w:val="28"/>
                <w:szCs w:val="28"/>
                <w:lang w:val="uk-UA"/>
              </w:rPr>
              <w:t>Політика щодо академічної доброчесності</w:t>
            </w:r>
            <w:r w:rsidRPr="00C1327D">
              <w:rPr>
                <w:rFonts w:ascii="Times New Roman" w:eastAsia="Times New Roman" w:hAnsi="Times New Roman" w:cs="Times New Roman"/>
                <w:i/>
                <w:sz w:val="28"/>
                <w:szCs w:val="28"/>
                <w:lang w:val="uk-UA"/>
              </w:rPr>
              <w:t xml:space="preserve"> 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w:t>
            </w:r>
            <w:r w:rsidRPr="00C1327D">
              <w:rPr>
                <w:rFonts w:ascii="Times New Roman" w:eastAsia="Times New Roman" w:hAnsi="Times New Roman" w:cs="Times New Roman"/>
                <w:i/>
                <w:sz w:val="28"/>
                <w:szCs w:val="28"/>
                <w:lang w:val="uk-UA"/>
              </w:rPr>
              <w:lastRenderedPageBreak/>
              <w:t>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C1327D" w:rsidRPr="00C1327D" w:rsidRDefault="00C1327D" w:rsidP="006B62EB">
            <w:pPr>
              <w:spacing w:after="0"/>
              <w:jc w:val="both"/>
              <w:rPr>
                <w:rFonts w:ascii="Times New Roman" w:eastAsia="Times New Roman" w:hAnsi="Times New Roman" w:cs="Times New Roman"/>
                <w:sz w:val="28"/>
                <w:szCs w:val="28"/>
                <w:lang w:val="uk-UA"/>
              </w:rPr>
            </w:pPr>
            <w:r w:rsidRPr="00C1327D">
              <w:rPr>
                <w:rFonts w:ascii="Times New Roman" w:eastAsia="Times New Roman" w:hAnsi="Times New Roman" w:cs="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C1327D" w:rsidRPr="00C1327D" w:rsidRDefault="00C1327D" w:rsidP="00C1327D">
      <w:pPr>
        <w:spacing w:after="0"/>
        <w:jc w:val="center"/>
        <w:rPr>
          <w:rFonts w:ascii="Times New Roman" w:eastAsia="Times New Roman" w:hAnsi="Times New Roman" w:cs="Times New Roman"/>
          <w:sz w:val="28"/>
          <w:szCs w:val="28"/>
          <w:lang w:val="uk-UA"/>
        </w:rPr>
      </w:pPr>
    </w:p>
    <w:p w:rsidR="00F92B58" w:rsidRPr="00C1327D" w:rsidRDefault="00F92B58" w:rsidP="00C1327D"/>
    <w:sectPr w:rsidR="00F92B58" w:rsidRPr="00C1327D" w:rsidSect="006D4499">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6235"/>
    <w:multiLevelType w:val="hybridMultilevel"/>
    <w:tmpl w:val="4B8240E6"/>
    <w:lvl w:ilvl="0" w:tplc="AA0C03C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F09A7"/>
    <w:multiLevelType w:val="hybridMultilevel"/>
    <w:tmpl w:val="86E811BE"/>
    <w:lvl w:ilvl="0" w:tplc="04090001">
      <w:start w:val="1"/>
      <w:numFmt w:val="bullet"/>
      <w:lvlText w:val=""/>
      <w:lvlJc w:val="left"/>
      <w:pPr>
        <w:ind w:left="720" w:hanging="360"/>
      </w:pPr>
      <w:rPr>
        <w:rFonts w:ascii="Symbol" w:hAnsi="Symbol" w:hint="default"/>
      </w:rPr>
    </w:lvl>
    <w:lvl w:ilvl="1" w:tplc="EEC251EE">
      <w:start w:val="1"/>
      <w:numFmt w:val="decimal"/>
      <w:lvlText w:val="%2."/>
      <w:lvlJc w:val="left"/>
      <w:pPr>
        <w:tabs>
          <w:tab w:val="num" w:pos="1440"/>
        </w:tabs>
        <w:ind w:left="1440" w:hanging="360"/>
      </w:pPr>
      <w:rPr>
        <w:rFonts w:ascii="Times New Roman" w:eastAsiaTheme="minorHAnsi"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A793B91"/>
    <w:multiLevelType w:val="hybridMultilevel"/>
    <w:tmpl w:val="97FC1B00"/>
    <w:lvl w:ilvl="0" w:tplc="AA0C03C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80C582E"/>
    <w:multiLevelType w:val="hybridMultilevel"/>
    <w:tmpl w:val="6302CA84"/>
    <w:lvl w:ilvl="0" w:tplc="AD88AD22">
      <w:numFmt w:val="bullet"/>
      <w:lvlText w:val="•"/>
      <w:lvlJc w:val="left"/>
      <w:pPr>
        <w:ind w:left="857" w:hanging="360"/>
      </w:pPr>
      <w:rPr>
        <w:rFonts w:ascii="Times New Roman" w:eastAsia="Times New Roman" w:hAnsi="Times New Roman" w:cs="Times New Roman" w:hint="default"/>
        <w:color w:val="231F20"/>
        <w:w w:val="99"/>
        <w:sz w:val="22"/>
      </w:rPr>
    </w:lvl>
    <w:lvl w:ilvl="1" w:tplc="81DC3978">
      <w:numFmt w:val="bullet"/>
      <w:lvlText w:val="•"/>
      <w:lvlJc w:val="left"/>
      <w:pPr>
        <w:ind w:left="1485" w:hanging="360"/>
      </w:pPr>
    </w:lvl>
    <w:lvl w:ilvl="2" w:tplc="1E54F174">
      <w:numFmt w:val="bullet"/>
      <w:lvlText w:val="•"/>
      <w:lvlJc w:val="left"/>
      <w:pPr>
        <w:ind w:left="2110" w:hanging="360"/>
      </w:pPr>
    </w:lvl>
    <w:lvl w:ilvl="3" w:tplc="9934E85E">
      <w:numFmt w:val="bullet"/>
      <w:lvlText w:val="•"/>
      <w:lvlJc w:val="left"/>
      <w:pPr>
        <w:ind w:left="2735" w:hanging="360"/>
      </w:pPr>
    </w:lvl>
    <w:lvl w:ilvl="4" w:tplc="159C75C6">
      <w:numFmt w:val="bullet"/>
      <w:lvlText w:val="•"/>
      <w:lvlJc w:val="left"/>
      <w:pPr>
        <w:ind w:left="3360" w:hanging="360"/>
      </w:pPr>
    </w:lvl>
    <w:lvl w:ilvl="5" w:tplc="A16AF27A">
      <w:numFmt w:val="bullet"/>
      <w:lvlText w:val="•"/>
      <w:lvlJc w:val="left"/>
      <w:pPr>
        <w:ind w:left="3985" w:hanging="360"/>
      </w:pPr>
    </w:lvl>
    <w:lvl w:ilvl="6" w:tplc="E154E87A">
      <w:numFmt w:val="bullet"/>
      <w:lvlText w:val="•"/>
      <w:lvlJc w:val="left"/>
      <w:pPr>
        <w:ind w:left="4610" w:hanging="360"/>
      </w:pPr>
    </w:lvl>
    <w:lvl w:ilvl="7" w:tplc="54603A7C">
      <w:numFmt w:val="bullet"/>
      <w:lvlText w:val="•"/>
      <w:lvlJc w:val="left"/>
      <w:pPr>
        <w:ind w:left="5235" w:hanging="360"/>
      </w:pPr>
    </w:lvl>
    <w:lvl w:ilvl="8" w:tplc="32A4221E">
      <w:numFmt w:val="bullet"/>
      <w:lvlText w:val="•"/>
      <w:lvlJc w:val="left"/>
      <w:pPr>
        <w:ind w:left="5860" w:hanging="360"/>
      </w:pPr>
    </w:lvl>
  </w:abstractNum>
  <w:num w:numId="1">
    <w:abstractNumId w:val="1"/>
  </w:num>
  <w:num w:numId="2">
    <w:abstractNumId w:val="4"/>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021AD"/>
    <w:rsid w:val="0000246C"/>
    <w:rsid w:val="00015266"/>
    <w:rsid w:val="00015781"/>
    <w:rsid w:val="000170D5"/>
    <w:rsid w:val="00022CA6"/>
    <w:rsid w:val="00024447"/>
    <w:rsid w:val="00034DCB"/>
    <w:rsid w:val="00036004"/>
    <w:rsid w:val="00036CD1"/>
    <w:rsid w:val="00042B7E"/>
    <w:rsid w:val="00042C26"/>
    <w:rsid w:val="000444DE"/>
    <w:rsid w:val="00045C24"/>
    <w:rsid w:val="00047DF1"/>
    <w:rsid w:val="0005266D"/>
    <w:rsid w:val="0005664A"/>
    <w:rsid w:val="0005702C"/>
    <w:rsid w:val="0006498E"/>
    <w:rsid w:val="00070AE6"/>
    <w:rsid w:val="00071BF1"/>
    <w:rsid w:val="00072E88"/>
    <w:rsid w:val="000734DE"/>
    <w:rsid w:val="0007723E"/>
    <w:rsid w:val="00086275"/>
    <w:rsid w:val="00087870"/>
    <w:rsid w:val="00094982"/>
    <w:rsid w:val="00096D73"/>
    <w:rsid w:val="000B1E09"/>
    <w:rsid w:val="000B5964"/>
    <w:rsid w:val="000C60B3"/>
    <w:rsid w:val="000D1780"/>
    <w:rsid w:val="000D309E"/>
    <w:rsid w:val="000D49C0"/>
    <w:rsid w:val="000F120F"/>
    <w:rsid w:val="000F1690"/>
    <w:rsid w:val="000F16B5"/>
    <w:rsid w:val="000F4B4F"/>
    <w:rsid w:val="000F6B59"/>
    <w:rsid w:val="000F7658"/>
    <w:rsid w:val="001000E0"/>
    <w:rsid w:val="001008A5"/>
    <w:rsid w:val="00132747"/>
    <w:rsid w:val="00135E69"/>
    <w:rsid w:val="00145E8D"/>
    <w:rsid w:val="00147B13"/>
    <w:rsid w:val="00150361"/>
    <w:rsid w:val="001633BC"/>
    <w:rsid w:val="00172845"/>
    <w:rsid w:val="001750C8"/>
    <w:rsid w:val="00176EFC"/>
    <w:rsid w:val="0018684E"/>
    <w:rsid w:val="00193419"/>
    <w:rsid w:val="0019636A"/>
    <w:rsid w:val="00196686"/>
    <w:rsid w:val="001967CA"/>
    <w:rsid w:val="00196A23"/>
    <w:rsid w:val="001A200C"/>
    <w:rsid w:val="001A22A4"/>
    <w:rsid w:val="001A65D3"/>
    <w:rsid w:val="001B493C"/>
    <w:rsid w:val="001B7045"/>
    <w:rsid w:val="001C04A6"/>
    <w:rsid w:val="001C771B"/>
    <w:rsid w:val="001D3B3E"/>
    <w:rsid w:val="001E4542"/>
    <w:rsid w:val="001E563D"/>
    <w:rsid w:val="001F5D60"/>
    <w:rsid w:val="0020101B"/>
    <w:rsid w:val="0021438A"/>
    <w:rsid w:val="0021592F"/>
    <w:rsid w:val="00222380"/>
    <w:rsid w:val="002244D2"/>
    <w:rsid w:val="00236A68"/>
    <w:rsid w:val="00240C52"/>
    <w:rsid w:val="00241F28"/>
    <w:rsid w:val="00264E77"/>
    <w:rsid w:val="00267D5C"/>
    <w:rsid w:val="00283618"/>
    <w:rsid w:val="0028693F"/>
    <w:rsid w:val="0029175C"/>
    <w:rsid w:val="00291EBC"/>
    <w:rsid w:val="0029427D"/>
    <w:rsid w:val="00296392"/>
    <w:rsid w:val="002B0109"/>
    <w:rsid w:val="002B4117"/>
    <w:rsid w:val="002B51C8"/>
    <w:rsid w:val="002B75D9"/>
    <w:rsid w:val="002C082D"/>
    <w:rsid w:val="002C5F8C"/>
    <w:rsid w:val="002D68C6"/>
    <w:rsid w:val="002E08F6"/>
    <w:rsid w:val="002F238B"/>
    <w:rsid w:val="002F7D0F"/>
    <w:rsid w:val="00305301"/>
    <w:rsid w:val="00312759"/>
    <w:rsid w:val="00317704"/>
    <w:rsid w:val="0033373B"/>
    <w:rsid w:val="003362CE"/>
    <w:rsid w:val="00341A2C"/>
    <w:rsid w:val="00354CE2"/>
    <w:rsid w:val="003637A1"/>
    <w:rsid w:val="003661F7"/>
    <w:rsid w:val="00367A37"/>
    <w:rsid w:val="00367ACA"/>
    <w:rsid w:val="0037642A"/>
    <w:rsid w:val="003903D4"/>
    <w:rsid w:val="00395704"/>
    <w:rsid w:val="003964B6"/>
    <w:rsid w:val="003A13E6"/>
    <w:rsid w:val="003A1AFD"/>
    <w:rsid w:val="003A2E65"/>
    <w:rsid w:val="003D3285"/>
    <w:rsid w:val="003E3CA9"/>
    <w:rsid w:val="003E4883"/>
    <w:rsid w:val="003F1F1F"/>
    <w:rsid w:val="003F7B5B"/>
    <w:rsid w:val="004047EC"/>
    <w:rsid w:val="00411C81"/>
    <w:rsid w:val="004130ED"/>
    <w:rsid w:val="004255C3"/>
    <w:rsid w:val="004277CC"/>
    <w:rsid w:val="00430FC6"/>
    <w:rsid w:val="0043282F"/>
    <w:rsid w:val="00437316"/>
    <w:rsid w:val="004404C5"/>
    <w:rsid w:val="00454FD7"/>
    <w:rsid w:val="004677DD"/>
    <w:rsid w:val="00470D65"/>
    <w:rsid w:val="004731AC"/>
    <w:rsid w:val="004806C1"/>
    <w:rsid w:val="004A5949"/>
    <w:rsid w:val="004B2303"/>
    <w:rsid w:val="004B7E21"/>
    <w:rsid w:val="004C3631"/>
    <w:rsid w:val="004C5430"/>
    <w:rsid w:val="004C57C5"/>
    <w:rsid w:val="004C6FA3"/>
    <w:rsid w:val="004C723A"/>
    <w:rsid w:val="004E05C9"/>
    <w:rsid w:val="004E2A0F"/>
    <w:rsid w:val="004F16FE"/>
    <w:rsid w:val="00503C4B"/>
    <w:rsid w:val="00513371"/>
    <w:rsid w:val="00515443"/>
    <w:rsid w:val="00521456"/>
    <w:rsid w:val="0053679B"/>
    <w:rsid w:val="00544BAB"/>
    <w:rsid w:val="005459E1"/>
    <w:rsid w:val="005522E4"/>
    <w:rsid w:val="00574656"/>
    <w:rsid w:val="00574812"/>
    <w:rsid w:val="00593442"/>
    <w:rsid w:val="005A404C"/>
    <w:rsid w:val="005B0EDC"/>
    <w:rsid w:val="005D2001"/>
    <w:rsid w:val="005D3255"/>
    <w:rsid w:val="005E50F9"/>
    <w:rsid w:val="005F6A9F"/>
    <w:rsid w:val="006137E1"/>
    <w:rsid w:val="00644F54"/>
    <w:rsid w:val="00652DF7"/>
    <w:rsid w:val="006574E9"/>
    <w:rsid w:val="006616AB"/>
    <w:rsid w:val="00661EBF"/>
    <w:rsid w:val="00665326"/>
    <w:rsid w:val="006658D5"/>
    <w:rsid w:val="00675BA3"/>
    <w:rsid w:val="006772B0"/>
    <w:rsid w:val="0069257C"/>
    <w:rsid w:val="00695A05"/>
    <w:rsid w:val="00696FC0"/>
    <w:rsid w:val="006B0F2F"/>
    <w:rsid w:val="006B2749"/>
    <w:rsid w:val="006B5F7D"/>
    <w:rsid w:val="006B62EB"/>
    <w:rsid w:val="006C5B36"/>
    <w:rsid w:val="006D0218"/>
    <w:rsid w:val="006E0AF3"/>
    <w:rsid w:val="006F1724"/>
    <w:rsid w:val="00712F54"/>
    <w:rsid w:val="00721D66"/>
    <w:rsid w:val="00727509"/>
    <w:rsid w:val="00740683"/>
    <w:rsid w:val="0074199C"/>
    <w:rsid w:val="00742A9E"/>
    <w:rsid w:val="00743116"/>
    <w:rsid w:val="007443B9"/>
    <w:rsid w:val="00745FF8"/>
    <w:rsid w:val="00751313"/>
    <w:rsid w:val="007523DB"/>
    <w:rsid w:val="007528D0"/>
    <w:rsid w:val="007570B6"/>
    <w:rsid w:val="00763E21"/>
    <w:rsid w:val="007752F0"/>
    <w:rsid w:val="00775F20"/>
    <w:rsid w:val="00782A09"/>
    <w:rsid w:val="007B33DB"/>
    <w:rsid w:val="007B7F0D"/>
    <w:rsid w:val="007C7D61"/>
    <w:rsid w:val="007D1E3D"/>
    <w:rsid w:val="007D2D22"/>
    <w:rsid w:val="007D4E96"/>
    <w:rsid w:val="007E79CE"/>
    <w:rsid w:val="007F11F4"/>
    <w:rsid w:val="007F5AD6"/>
    <w:rsid w:val="00802B25"/>
    <w:rsid w:val="00807088"/>
    <w:rsid w:val="008101AB"/>
    <w:rsid w:val="0081536D"/>
    <w:rsid w:val="00816209"/>
    <w:rsid w:val="008303AD"/>
    <w:rsid w:val="00831266"/>
    <w:rsid w:val="00832E3A"/>
    <w:rsid w:val="00843181"/>
    <w:rsid w:val="00843BCA"/>
    <w:rsid w:val="00844AC7"/>
    <w:rsid w:val="008543CD"/>
    <w:rsid w:val="00860EF1"/>
    <w:rsid w:val="00867768"/>
    <w:rsid w:val="00872AC7"/>
    <w:rsid w:val="0087443C"/>
    <w:rsid w:val="00877475"/>
    <w:rsid w:val="00885523"/>
    <w:rsid w:val="0089128B"/>
    <w:rsid w:val="00893034"/>
    <w:rsid w:val="008A4AFD"/>
    <w:rsid w:val="008A62A8"/>
    <w:rsid w:val="008A74D9"/>
    <w:rsid w:val="008A7D46"/>
    <w:rsid w:val="008B2DCA"/>
    <w:rsid w:val="008B543A"/>
    <w:rsid w:val="008B590C"/>
    <w:rsid w:val="008C068E"/>
    <w:rsid w:val="008C6F44"/>
    <w:rsid w:val="008D13E8"/>
    <w:rsid w:val="008E3CB9"/>
    <w:rsid w:val="008E4517"/>
    <w:rsid w:val="008F100A"/>
    <w:rsid w:val="008F31E1"/>
    <w:rsid w:val="00900AC2"/>
    <w:rsid w:val="00905C5B"/>
    <w:rsid w:val="009104D2"/>
    <w:rsid w:val="009142E6"/>
    <w:rsid w:val="009176BB"/>
    <w:rsid w:val="00923B75"/>
    <w:rsid w:val="00926EB8"/>
    <w:rsid w:val="00931D1A"/>
    <w:rsid w:val="00933B59"/>
    <w:rsid w:val="00954D6F"/>
    <w:rsid w:val="009817BE"/>
    <w:rsid w:val="009837BE"/>
    <w:rsid w:val="00985331"/>
    <w:rsid w:val="00987235"/>
    <w:rsid w:val="00990DCE"/>
    <w:rsid w:val="009A43B2"/>
    <w:rsid w:val="009B25EA"/>
    <w:rsid w:val="009B3330"/>
    <w:rsid w:val="009B3B16"/>
    <w:rsid w:val="009C725B"/>
    <w:rsid w:val="009D049F"/>
    <w:rsid w:val="009D0BCB"/>
    <w:rsid w:val="009D3061"/>
    <w:rsid w:val="009D7B7D"/>
    <w:rsid w:val="009E1389"/>
    <w:rsid w:val="009F0E8C"/>
    <w:rsid w:val="009F2FD3"/>
    <w:rsid w:val="009F50A9"/>
    <w:rsid w:val="009F6D05"/>
    <w:rsid w:val="00A04325"/>
    <w:rsid w:val="00A0691A"/>
    <w:rsid w:val="00A11632"/>
    <w:rsid w:val="00A13058"/>
    <w:rsid w:val="00A22CE6"/>
    <w:rsid w:val="00A26886"/>
    <w:rsid w:val="00A30F48"/>
    <w:rsid w:val="00A31C9A"/>
    <w:rsid w:val="00A3384D"/>
    <w:rsid w:val="00A42AC9"/>
    <w:rsid w:val="00A51A94"/>
    <w:rsid w:val="00A746EC"/>
    <w:rsid w:val="00A74E7C"/>
    <w:rsid w:val="00A756EB"/>
    <w:rsid w:val="00A844AC"/>
    <w:rsid w:val="00A91AAF"/>
    <w:rsid w:val="00A97111"/>
    <w:rsid w:val="00AA4144"/>
    <w:rsid w:val="00AB1B69"/>
    <w:rsid w:val="00AB7FFD"/>
    <w:rsid w:val="00AC0CD9"/>
    <w:rsid w:val="00AC2D4E"/>
    <w:rsid w:val="00AC4690"/>
    <w:rsid w:val="00AC7FFC"/>
    <w:rsid w:val="00AD34A3"/>
    <w:rsid w:val="00AD572B"/>
    <w:rsid w:val="00AE6B57"/>
    <w:rsid w:val="00AF6220"/>
    <w:rsid w:val="00B039CA"/>
    <w:rsid w:val="00B17E2E"/>
    <w:rsid w:val="00B233DD"/>
    <w:rsid w:val="00B235B9"/>
    <w:rsid w:val="00B23873"/>
    <w:rsid w:val="00B23BB5"/>
    <w:rsid w:val="00B24BE1"/>
    <w:rsid w:val="00B27A51"/>
    <w:rsid w:val="00B65691"/>
    <w:rsid w:val="00B71DB3"/>
    <w:rsid w:val="00B77E4C"/>
    <w:rsid w:val="00BA5798"/>
    <w:rsid w:val="00BB51B5"/>
    <w:rsid w:val="00BB704D"/>
    <w:rsid w:val="00BC2036"/>
    <w:rsid w:val="00BC5C46"/>
    <w:rsid w:val="00BC708D"/>
    <w:rsid w:val="00BE0A75"/>
    <w:rsid w:val="00BF681F"/>
    <w:rsid w:val="00C00C12"/>
    <w:rsid w:val="00C0237C"/>
    <w:rsid w:val="00C052C3"/>
    <w:rsid w:val="00C07028"/>
    <w:rsid w:val="00C10131"/>
    <w:rsid w:val="00C1327D"/>
    <w:rsid w:val="00C1700C"/>
    <w:rsid w:val="00C3641F"/>
    <w:rsid w:val="00C47CBA"/>
    <w:rsid w:val="00C51F2D"/>
    <w:rsid w:val="00C57E2E"/>
    <w:rsid w:val="00C63644"/>
    <w:rsid w:val="00C64C4D"/>
    <w:rsid w:val="00C7448B"/>
    <w:rsid w:val="00C847AA"/>
    <w:rsid w:val="00CA06CF"/>
    <w:rsid w:val="00CA2887"/>
    <w:rsid w:val="00CA3039"/>
    <w:rsid w:val="00CA3FB6"/>
    <w:rsid w:val="00CA7080"/>
    <w:rsid w:val="00CB0832"/>
    <w:rsid w:val="00CB0CD4"/>
    <w:rsid w:val="00CC171F"/>
    <w:rsid w:val="00CC1876"/>
    <w:rsid w:val="00CD2986"/>
    <w:rsid w:val="00CD41B4"/>
    <w:rsid w:val="00CD6025"/>
    <w:rsid w:val="00CE24D5"/>
    <w:rsid w:val="00CE62E6"/>
    <w:rsid w:val="00CF7D70"/>
    <w:rsid w:val="00D13AF0"/>
    <w:rsid w:val="00D1698C"/>
    <w:rsid w:val="00D207EF"/>
    <w:rsid w:val="00D230DD"/>
    <w:rsid w:val="00D26985"/>
    <w:rsid w:val="00D341B9"/>
    <w:rsid w:val="00D36964"/>
    <w:rsid w:val="00D37809"/>
    <w:rsid w:val="00D416F4"/>
    <w:rsid w:val="00D50B84"/>
    <w:rsid w:val="00D54135"/>
    <w:rsid w:val="00D543A8"/>
    <w:rsid w:val="00D55DD1"/>
    <w:rsid w:val="00D64543"/>
    <w:rsid w:val="00D64976"/>
    <w:rsid w:val="00D77263"/>
    <w:rsid w:val="00D821F9"/>
    <w:rsid w:val="00D823C5"/>
    <w:rsid w:val="00D85DE7"/>
    <w:rsid w:val="00D8629C"/>
    <w:rsid w:val="00D87171"/>
    <w:rsid w:val="00D873C9"/>
    <w:rsid w:val="00D94E4B"/>
    <w:rsid w:val="00DA2D63"/>
    <w:rsid w:val="00DA4CDF"/>
    <w:rsid w:val="00DB170E"/>
    <w:rsid w:val="00DB323B"/>
    <w:rsid w:val="00DB44CC"/>
    <w:rsid w:val="00DB48D0"/>
    <w:rsid w:val="00DD22BD"/>
    <w:rsid w:val="00DD281E"/>
    <w:rsid w:val="00DD7159"/>
    <w:rsid w:val="00DE1F62"/>
    <w:rsid w:val="00DE5364"/>
    <w:rsid w:val="00DF0C6C"/>
    <w:rsid w:val="00DF166D"/>
    <w:rsid w:val="00E064E9"/>
    <w:rsid w:val="00E11E2F"/>
    <w:rsid w:val="00E14842"/>
    <w:rsid w:val="00E21E55"/>
    <w:rsid w:val="00E55EDE"/>
    <w:rsid w:val="00E57E95"/>
    <w:rsid w:val="00E60816"/>
    <w:rsid w:val="00E62FE9"/>
    <w:rsid w:val="00E66A6B"/>
    <w:rsid w:val="00E70693"/>
    <w:rsid w:val="00E73F88"/>
    <w:rsid w:val="00E776C8"/>
    <w:rsid w:val="00E7797A"/>
    <w:rsid w:val="00E83D72"/>
    <w:rsid w:val="00E86780"/>
    <w:rsid w:val="00E90AC5"/>
    <w:rsid w:val="00E90CC7"/>
    <w:rsid w:val="00EA2C2A"/>
    <w:rsid w:val="00EB1B40"/>
    <w:rsid w:val="00EC3498"/>
    <w:rsid w:val="00ED158B"/>
    <w:rsid w:val="00ED30C9"/>
    <w:rsid w:val="00ED65FC"/>
    <w:rsid w:val="00EE03F4"/>
    <w:rsid w:val="00EE7F84"/>
    <w:rsid w:val="00EF7870"/>
    <w:rsid w:val="00F0772B"/>
    <w:rsid w:val="00F27D24"/>
    <w:rsid w:val="00F35A53"/>
    <w:rsid w:val="00F429D9"/>
    <w:rsid w:val="00F56734"/>
    <w:rsid w:val="00F61A59"/>
    <w:rsid w:val="00F64C84"/>
    <w:rsid w:val="00F85FFF"/>
    <w:rsid w:val="00F92B58"/>
    <w:rsid w:val="00F947A8"/>
    <w:rsid w:val="00FA3F8C"/>
    <w:rsid w:val="00FA50D7"/>
    <w:rsid w:val="00FA77BB"/>
    <w:rsid w:val="00FB32B7"/>
    <w:rsid w:val="00FB7722"/>
    <w:rsid w:val="00FC1EDD"/>
    <w:rsid w:val="00FE1DD4"/>
    <w:rsid w:val="00FE2407"/>
    <w:rsid w:val="00FF0992"/>
    <w:rsid w:val="00FF5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character" w:customStyle="1" w:styleId="rvts0">
    <w:name w:val="rvts0"/>
    <w:basedOn w:val="a0"/>
    <w:rsid w:val="00D37809"/>
  </w:style>
  <w:style w:type="character" w:customStyle="1" w:styleId="rvts15">
    <w:name w:val="rvts15"/>
    <w:basedOn w:val="a0"/>
    <w:rsid w:val="00D37809"/>
  </w:style>
  <w:style w:type="paragraph" w:customStyle="1" w:styleId="rvps2">
    <w:name w:val="rvps2"/>
    <w:basedOn w:val="a"/>
    <w:rsid w:val="00147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BF681F"/>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BF681F"/>
    <w:rPr>
      <w:rFonts w:ascii="Courier New" w:eastAsia="Times New Roman" w:hAnsi="Courier New" w:cs="Times New Roman"/>
      <w:sz w:val="20"/>
      <w:szCs w:val="20"/>
      <w:lang w:eastAsia="ru-RU"/>
    </w:rPr>
  </w:style>
  <w:style w:type="character" w:styleId="a9">
    <w:name w:val="Hyperlink"/>
    <w:basedOn w:val="a0"/>
    <w:uiPriority w:val="99"/>
    <w:unhideWhenUsed/>
    <w:rsid w:val="00C7448B"/>
    <w:rPr>
      <w:color w:val="0000FF" w:themeColor="hyperlink"/>
      <w:u w:val="single"/>
    </w:rPr>
  </w:style>
  <w:style w:type="paragraph" w:customStyle="1" w:styleId="1">
    <w:name w:val="Обычный1"/>
    <w:rsid w:val="00652DF7"/>
    <w:pPr>
      <w:spacing w:after="0" w:line="240" w:lineRule="auto"/>
      <w:jc w:val="both"/>
    </w:pPr>
    <w:rPr>
      <w:rFonts w:ascii="Times New Roman" w:eastAsia="Times New Roman" w:hAnsi="Times New Roman" w:cs="Times New Roman"/>
      <w:sz w:val="24"/>
      <w:szCs w:val="20"/>
      <w:lang w:eastAsia="ru-RU"/>
    </w:rPr>
  </w:style>
  <w:style w:type="paragraph" w:customStyle="1" w:styleId="10">
    <w:name w:val="Абзац списка1"/>
    <w:basedOn w:val="a"/>
    <w:qFormat/>
    <w:rsid w:val="00CD2986"/>
    <w:pPr>
      <w:ind w:left="720"/>
    </w:pPr>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249585932">
      <w:bodyDiv w:val="1"/>
      <w:marLeft w:val="0"/>
      <w:marRight w:val="0"/>
      <w:marTop w:val="0"/>
      <w:marBottom w:val="0"/>
      <w:divBdr>
        <w:top w:val="none" w:sz="0" w:space="0" w:color="auto"/>
        <w:left w:val="none" w:sz="0" w:space="0" w:color="auto"/>
        <w:bottom w:val="none" w:sz="0" w:space="0" w:color="auto"/>
        <w:right w:val="none" w:sz="0" w:space="0" w:color="auto"/>
      </w:divBdr>
    </w:div>
    <w:div w:id="285161286">
      <w:bodyDiv w:val="1"/>
      <w:marLeft w:val="0"/>
      <w:marRight w:val="0"/>
      <w:marTop w:val="0"/>
      <w:marBottom w:val="0"/>
      <w:divBdr>
        <w:top w:val="none" w:sz="0" w:space="0" w:color="auto"/>
        <w:left w:val="none" w:sz="0" w:space="0" w:color="auto"/>
        <w:bottom w:val="none" w:sz="0" w:space="0" w:color="auto"/>
        <w:right w:val="none" w:sz="0" w:space="0" w:color="auto"/>
      </w:divBdr>
      <w:divsChild>
        <w:div w:id="1907565340">
          <w:marLeft w:val="0"/>
          <w:marRight w:val="0"/>
          <w:marTop w:val="0"/>
          <w:marBottom w:val="0"/>
          <w:divBdr>
            <w:top w:val="none" w:sz="0" w:space="0" w:color="auto"/>
            <w:left w:val="none" w:sz="0" w:space="0" w:color="auto"/>
            <w:bottom w:val="none" w:sz="0" w:space="0" w:color="auto"/>
            <w:right w:val="none" w:sz="0" w:space="0" w:color="auto"/>
          </w:divBdr>
        </w:div>
        <w:div w:id="2103408405">
          <w:marLeft w:val="0"/>
          <w:marRight w:val="0"/>
          <w:marTop w:val="0"/>
          <w:marBottom w:val="0"/>
          <w:divBdr>
            <w:top w:val="none" w:sz="0" w:space="0" w:color="auto"/>
            <w:left w:val="none" w:sz="0" w:space="0" w:color="auto"/>
            <w:bottom w:val="none" w:sz="0" w:space="0" w:color="auto"/>
            <w:right w:val="none" w:sz="0" w:space="0" w:color="auto"/>
          </w:divBdr>
        </w:div>
      </w:divsChild>
    </w:div>
    <w:div w:id="378356446">
      <w:bodyDiv w:val="1"/>
      <w:marLeft w:val="0"/>
      <w:marRight w:val="0"/>
      <w:marTop w:val="0"/>
      <w:marBottom w:val="0"/>
      <w:divBdr>
        <w:top w:val="none" w:sz="0" w:space="0" w:color="auto"/>
        <w:left w:val="none" w:sz="0" w:space="0" w:color="auto"/>
        <w:bottom w:val="none" w:sz="0" w:space="0" w:color="auto"/>
        <w:right w:val="none" w:sz="0" w:space="0" w:color="auto"/>
      </w:divBdr>
    </w:div>
    <w:div w:id="1117871387">
      <w:bodyDiv w:val="1"/>
      <w:marLeft w:val="0"/>
      <w:marRight w:val="0"/>
      <w:marTop w:val="0"/>
      <w:marBottom w:val="0"/>
      <w:divBdr>
        <w:top w:val="none" w:sz="0" w:space="0" w:color="auto"/>
        <w:left w:val="none" w:sz="0" w:space="0" w:color="auto"/>
        <w:bottom w:val="none" w:sz="0" w:space="0" w:color="auto"/>
        <w:right w:val="none" w:sz="0" w:space="0" w:color="auto"/>
      </w:divBdr>
    </w:div>
    <w:div w:id="1345395960">
      <w:bodyDiv w:val="1"/>
      <w:marLeft w:val="0"/>
      <w:marRight w:val="0"/>
      <w:marTop w:val="0"/>
      <w:marBottom w:val="0"/>
      <w:divBdr>
        <w:top w:val="none" w:sz="0" w:space="0" w:color="auto"/>
        <w:left w:val="none" w:sz="0" w:space="0" w:color="auto"/>
        <w:bottom w:val="none" w:sz="0" w:space="0" w:color="auto"/>
        <w:right w:val="none" w:sz="0" w:space="0" w:color="auto"/>
      </w:divBdr>
      <w:divsChild>
        <w:div w:id="813520822">
          <w:marLeft w:val="0"/>
          <w:marRight w:val="0"/>
          <w:marTop w:val="0"/>
          <w:marBottom w:val="0"/>
          <w:divBdr>
            <w:top w:val="none" w:sz="0" w:space="0" w:color="auto"/>
            <w:left w:val="none" w:sz="0" w:space="0" w:color="auto"/>
            <w:bottom w:val="none" w:sz="0" w:space="0" w:color="auto"/>
            <w:right w:val="none" w:sz="0" w:space="0" w:color="auto"/>
          </w:divBdr>
        </w:div>
        <w:div w:id="205021433">
          <w:marLeft w:val="0"/>
          <w:marRight w:val="0"/>
          <w:marTop w:val="0"/>
          <w:marBottom w:val="0"/>
          <w:divBdr>
            <w:top w:val="none" w:sz="0" w:space="0" w:color="auto"/>
            <w:left w:val="none" w:sz="0" w:space="0" w:color="auto"/>
            <w:bottom w:val="none" w:sz="0" w:space="0" w:color="auto"/>
            <w:right w:val="none" w:sz="0" w:space="0" w:color="auto"/>
          </w:divBdr>
        </w:div>
      </w:divsChild>
    </w:div>
    <w:div w:id="1436512321">
      <w:bodyDiv w:val="1"/>
      <w:marLeft w:val="0"/>
      <w:marRight w:val="0"/>
      <w:marTop w:val="0"/>
      <w:marBottom w:val="0"/>
      <w:divBdr>
        <w:top w:val="none" w:sz="0" w:space="0" w:color="auto"/>
        <w:left w:val="none" w:sz="0" w:space="0" w:color="auto"/>
        <w:bottom w:val="none" w:sz="0" w:space="0" w:color="auto"/>
        <w:right w:val="none" w:sz="0" w:space="0" w:color="auto"/>
      </w:divBdr>
      <w:divsChild>
        <w:div w:id="177277987">
          <w:marLeft w:val="0"/>
          <w:marRight w:val="0"/>
          <w:marTop w:val="0"/>
          <w:marBottom w:val="0"/>
          <w:divBdr>
            <w:top w:val="none" w:sz="0" w:space="0" w:color="auto"/>
            <w:left w:val="none" w:sz="0" w:space="0" w:color="auto"/>
            <w:bottom w:val="none" w:sz="0" w:space="0" w:color="auto"/>
            <w:right w:val="none" w:sz="0" w:space="0" w:color="auto"/>
          </w:divBdr>
        </w:div>
        <w:div w:id="906109840">
          <w:marLeft w:val="0"/>
          <w:marRight w:val="0"/>
          <w:marTop w:val="0"/>
          <w:marBottom w:val="0"/>
          <w:divBdr>
            <w:top w:val="none" w:sz="0" w:space="0" w:color="auto"/>
            <w:left w:val="none" w:sz="0" w:space="0" w:color="auto"/>
            <w:bottom w:val="none" w:sz="0" w:space="0" w:color="auto"/>
            <w:right w:val="none" w:sz="0" w:space="0" w:color="auto"/>
          </w:divBdr>
        </w:div>
        <w:div w:id="1322273524">
          <w:marLeft w:val="0"/>
          <w:marRight w:val="0"/>
          <w:marTop w:val="0"/>
          <w:marBottom w:val="0"/>
          <w:divBdr>
            <w:top w:val="none" w:sz="0" w:space="0" w:color="auto"/>
            <w:left w:val="none" w:sz="0" w:space="0" w:color="auto"/>
            <w:bottom w:val="none" w:sz="0" w:space="0" w:color="auto"/>
            <w:right w:val="none" w:sz="0" w:space="0" w:color="auto"/>
          </w:divBdr>
        </w:div>
        <w:div w:id="505630399">
          <w:marLeft w:val="0"/>
          <w:marRight w:val="0"/>
          <w:marTop w:val="0"/>
          <w:marBottom w:val="0"/>
          <w:divBdr>
            <w:top w:val="none" w:sz="0" w:space="0" w:color="auto"/>
            <w:left w:val="none" w:sz="0" w:space="0" w:color="auto"/>
            <w:bottom w:val="none" w:sz="0" w:space="0" w:color="auto"/>
            <w:right w:val="none" w:sz="0" w:space="0" w:color="auto"/>
          </w:divBdr>
        </w:div>
        <w:div w:id="355278626">
          <w:marLeft w:val="0"/>
          <w:marRight w:val="0"/>
          <w:marTop w:val="0"/>
          <w:marBottom w:val="0"/>
          <w:divBdr>
            <w:top w:val="none" w:sz="0" w:space="0" w:color="auto"/>
            <w:left w:val="none" w:sz="0" w:space="0" w:color="auto"/>
            <w:bottom w:val="none" w:sz="0" w:space="0" w:color="auto"/>
            <w:right w:val="none" w:sz="0" w:space="0" w:color="auto"/>
          </w:divBdr>
        </w:div>
        <w:div w:id="1795174002">
          <w:marLeft w:val="0"/>
          <w:marRight w:val="0"/>
          <w:marTop w:val="0"/>
          <w:marBottom w:val="0"/>
          <w:divBdr>
            <w:top w:val="none" w:sz="0" w:space="0" w:color="auto"/>
            <w:left w:val="none" w:sz="0" w:space="0" w:color="auto"/>
            <w:bottom w:val="none" w:sz="0" w:space="0" w:color="auto"/>
            <w:right w:val="none" w:sz="0" w:space="0" w:color="auto"/>
          </w:divBdr>
        </w:div>
      </w:divsChild>
    </w:div>
    <w:div w:id="1928228443">
      <w:bodyDiv w:val="1"/>
      <w:marLeft w:val="0"/>
      <w:marRight w:val="0"/>
      <w:marTop w:val="0"/>
      <w:marBottom w:val="0"/>
      <w:divBdr>
        <w:top w:val="none" w:sz="0" w:space="0" w:color="auto"/>
        <w:left w:val="none" w:sz="0" w:space="0" w:color="auto"/>
        <w:bottom w:val="none" w:sz="0" w:space="0" w:color="auto"/>
        <w:right w:val="none" w:sz="0" w:space="0" w:color="auto"/>
      </w:divBdr>
    </w:div>
    <w:div w:id="1946419635">
      <w:bodyDiv w:val="1"/>
      <w:marLeft w:val="0"/>
      <w:marRight w:val="0"/>
      <w:marTop w:val="0"/>
      <w:marBottom w:val="0"/>
      <w:divBdr>
        <w:top w:val="none" w:sz="0" w:space="0" w:color="auto"/>
        <w:left w:val="none" w:sz="0" w:space="0" w:color="auto"/>
        <w:bottom w:val="none" w:sz="0" w:space="0" w:color="auto"/>
        <w:right w:val="none" w:sz="0" w:space="0" w:color="auto"/>
      </w:divBdr>
      <w:divsChild>
        <w:div w:id="360206053">
          <w:marLeft w:val="0"/>
          <w:marRight w:val="0"/>
          <w:marTop w:val="0"/>
          <w:marBottom w:val="0"/>
          <w:divBdr>
            <w:top w:val="none" w:sz="0" w:space="0" w:color="auto"/>
            <w:left w:val="none" w:sz="0" w:space="0" w:color="auto"/>
            <w:bottom w:val="none" w:sz="0" w:space="0" w:color="auto"/>
            <w:right w:val="none" w:sz="0" w:space="0" w:color="auto"/>
          </w:divBdr>
        </w:div>
        <w:div w:id="1160542229">
          <w:marLeft w:val="0"/>
          <w:marRight w:val="0"/>
          <w:marTop w:val="0"/>
          <w:marBottom w:val="0"/>
          <w:divBdr>
            <w:top w:val="none" w:sz="0" w:space="0" w:color="auto"/>
            <w:left w:val="none" w:sz="0" w:space="0" w:color="auto"/>
            <w:bottom w:val="none" w:sz="0" w:space="0" w:color="auto"/>
            <w:right w:val="none" w:sz="0" w:space="0" w:color="auto"/>
          </w:divBdr>
        </w:div>
        <w:div w:id="1744988610">
          <w:marLeft w:val="0"/>
          <w:marRight w:val="0"/>
          <w:marTop w:val="0"/>
          <w:marBottom w:val="0"/>
          <w:divBdr>
            <w:top w:val="none" w:sz="0" w:space="0" w:color="auto"/>
            <w:left w:val="none" w:sz="0" w:space="0" w:color="auto"/>
            <w:bottom w:val="none" w:sz="0" w:space="0" w:color="auto"/>
            <w:right w:val="none" w:sz="0" w:space="0" w:color="auto"/>
          </w:divBdr>
        </w:div>
        <w:div w:id="1753697062">
          <w:marLeft w:val="0"/>
          <w:marRight w:val="0"/>
          <w:marTop w:val="0"/>
          <w:marBottom w:val="0"/>
          <w:divBdr>
            <w:top w:val="none" w:sz="0" w:space="0" w:color="auto"/>
            <w:left w:val="none" w:sz="0" w:space="0" w:color="auto"/>
            <w:bottom w:val="none" w:sz="0" w:space="0" w:color="auto"/>
            <w:right w:val="none" w:sz="0" w:space="0" w:color="auto"/>
          </w:divBdr>
        </w:div>
        <w:div w:id="137918106">
          <w:marLeft w:val="0"/>
          <w:marRight w:val="0"/>
          <w:marTop w:val="0"/>
          <w:marBottom w:val="0"/>
          <w:divBdr>
            <w:top w:val="none" w:sz="0" w:space="0" w:color="auto"/>
            <w:left w:val="none" w:sz="0" w:space="0" w:color="auto"/>
            <w:bottom w:val="none" w:sz="0" w:space="0" w:color="auto"/>
            <w:right w:val="none" w:sz="0" w:space="0" w:color="auto"/>
          </w:divBdr>
        </w:div>
        <w:div w:id="671881588">
          <w:marLeft w:val="0"/>
          <w:marRight w:val="0"/>
          <w:marTop w:val="0"/>
          <w:marBottom w:val="0"/>
          <w:divBdr>
            <w:top w:val="none" w:sz="0" w:space="0" w:color="auto"/>
            <w:left w:val="none" w:sz="0" w:space="0" w:color="auto"/>
            <w:bottom w:val="none" w:sz="0" w:space="0" w:color="auto"/>
            <w:right w:val="none" w:sz="0" w:space="0" w:color="auto"/>
          </w:divBdr>
        </w:div>
        <w:div w:id="195389422">
          <w:marLeft w:val="0"/>
          <w:marRight w:val="0"/>
          <w:marTop w:val="0"/>
          <w:marBottom w:val="0"/>
          <w:divBdr>
            <w:top w:val="none" w:sz="0" w:space="0" w:color="auto"/>
            <w:left w:val="none" w:sz="0" w:space="0" w:color="auto"/>
            <w:bottom w:val="none" w:sz="0" w:space="0" w:color="auto"/>
            <w:right w:val="none" w:sz="0" w:space="0" w:color="auto"/>
          </w:divBdr>
        </w:div>
        <w:div w:id="1205755338">
          <w:marLeft w:val="0"/>
          <w:marRight w:val="0"/>
          <w:marTop w:val="0"/>
          <w:marBottom w:val="0"/>
          <w:divBdr>
            <w:top w:val="none" w:sz="0" w:space="0" w:color="auto"/>
            <w:left w:val="none" w:sz="0" w:space="0" w:color="auto"/>
            <w:bottom w:val="none" w:sz="0" w:space="0" w:color="auto"/>
            <w:right w:val="none" w:sz="0" w:space="0" w:color="auto"/>
          </w:divBdr>
        </w:div>
        <w:div w:id="993290473">
          <w:marLeft w:val="0"/>
          <w:marRight w:val="0"/>
          <w:marTop w:val="0"/>
          <w:marBottom w:val="0"/>
          <w:divBdr>
            <w:top w:val="none" w:sz="0" w:space="0" w:color="auto"/>
            <w:left w:val="none" w:sz="0" w:space="0" w:color="auto"/>
            <w:bottom w:val="none" w:sz="0" w:space="0" w:color="auto"/>
            <w:right w:val="none" w:sz="0" w:space="0" w:color="auto"/>
          </w:divBdr>
        </w:div>
        <w:div w:id="1809711251">
          <w:marLeft w:val="0"/>
          <w:marRight w:val="0"/>
          <w:marTop w:val="0"/>
          <w:marBottom w:val="0"/>
          <w:divBdr>
            <w:top w:val="none" w:sz="0" w:space="0" w:color="auto"/>
            <w:left w:val="none" w:sz="0" w:space="0" w:color="auto"/>
            <w:bottom w:val="none" w:sz="0" w:space="0" w:color="auto"/>
            <w:right w:val="none" w:sz="0" w:space="0" w:color="auto"/>
          </w:divBdr>
        </w:div>
        <w:div w:id="215244449">
          <w:marLeft w:val="0"/>
          <w:marRight w:val="0"/>
          <w:marTop w:val="0"/>
          <w:marBottom w:val="0"/>
          <w:divBdr>
            <w:top w:val="none" w:sz="0" w:space="0" w:color="auto"/>
            <w:left w:val="none" w:sz="0" w:space="0" w:color="auto"/>
            <w:bottom w:val="none" w:sz="0" w:space="0" w:color="auto"/>
            <w:right w:val="none" w:sz="0" w:space="0" w:color="auto"/>
          </w:divBdr>
        </w:div>
        <w:div w:id="1744450063">
          <w:marLeft w:val="0"/>
          <w:marRight w:val="0"/>
          <w:marTop w:val="0"/>
          <w:marBottom w:val="0"/>
          <w:divBdr>
            <w:top w:val="none" w:sz="0" w:space="0" w:color="auto"/>
            <w:left w:val="none" w:sz="0" w:space="0" w:color="auto"/>
            <w:bottom w:val="none" w:sz="0" w:space="0" w:color="auto"/>
            <w:right w:val="none" w:sz="0" w:space="0" w:color="auto"/>
          </w:divBdr>
        </w:div>
        <w:div w:id="2121413669">
          <w:marLeft w:val="0"/>
          <w:marRight w:val="0"/>
          <w:marTop w:val="0"/>
          <w:marBottom w:val="0"/>
          <w:divBdr>
            <w:top w:val="none" w:sz="0" w:space="0" w:color="auto"/>
            <w:left w:val="none" w:sz="0" w:space="0" w:color="auto"/>
            <w:bottom w:val="none" w:sz="0" w:space="0" w:color="auto"/>
            <w:right w:val="none" w:sz="0" w:space="0" w:color="auto"/>
          </w:divBdr>
        </w:div>
        <w:div w:id="260067721">
          <w:marLeft w:val="0"/>
          <w:marRight w:val="0"/>
          <w:marTop w:val="0"/>
          <w:marBottom w:val="0"/>
          <w:divBdr>
            <w:top w:val="none" w:sz="0" w:space="0" w:color="auto"/>
            <w:left w:val="none" w:sz="0" w:space="0" w:color="auto"/>
            <w:bottom w:val="none" w:sz="0" w:space="0" w:color="auto"/>
            <w:right w:val="none" w:sz="0" w:space="0" w:color="auto"/>
          </w:divBdr>
        </w:div>
        <w:div w:id="550311702">
          <w:marLeft w:val="0"/>
          <w:marRight w:val="0"/>
          <w:marTop w:val="0"/>
          <w:marBottom w:val="0"/>
          <w:divBdr>
            <w:top w:val="none" w:sz="0" w:space="0" w:color="auto"/>
            <w:left w:val="none" w:sz="0" w:space="0" w:color="auto"/>
            <w:bottom w:val="none" w:sz="0" w:space="0" w:color="auto"/>
            <w:right w:val="none" w:sz="0" w:space="0" w:color="auto"/>
          </w:divBdr>
        </w:div>
        <w:div w:id="696932733">
          <w:marLeft w:val="0"/>
          <w:marRight w:val="0"/>
          <w:marTop w:val="0"/>
          <w:marBottom w:val="0"/>
          <w:divBdr>
            <w:top w:val="none" w:sz="0" w:space="0" w:color="auto"/>
            <w:left w:val="none" w:sz="0" w:space="0" w:color="auto"/>
            <w:bottom w:val="none" w:sz="0" w:space="0" w:color="auto"/>
            <w:right w:val="none" w:sz="0" w:space="0" w:color="auto"/>
          </w:divBdr>
        </w:div>
        <w:div w:id="621770572">
          <w:marLeft w:val="0"/>
          <w:marRight w:val="0"/>
          <w:marTop w:val="0"/>
          <w:marBottom w:val="0"/>
          <w:divBdr>
            <w:top w:val="none" w:sz="0" w:space="0" w:color="auto"/>
            <w:left w:val="none" w:sz="0" w:space="0" w:color="auto"/>
            <w:bottom w:val="none" w:sz="0" w:space="0" w:color="auto"/>
            <w:right w:val="none" w:sz="0" w:space="0" w:color="auto"/>
          </w:divBdr>
        </w:div>
        <w:div w:id="1159610998">
          <w:marLeft w:val="0"/>
          <w:marRight w:val="0"/>
          <w:marTop w:val="0"/>
          <w:marBottom w:val="0"/>
          <w:divBdr>
            <w:top w:val="none" w:sz="0" w:space="0" w:color="auto"/>
            <w:left w:val="none" w:sz="0" w:space="0" w:color="auto"/>
            <w:bottom w:val="none" w:sz="0" w:space="0" w:color="auto"/>
            <w:right w:val="none" w:sz="0" w:space="0" w:color="auto"/>
          </w:divBdr>
        </w:div>
        <w:div w:id="953487886">
          <w:marLeft w:val="0"/>
          <w:marRight w:val="0"/>
          <w:marTop w:val="0"/>
          <w:marBottom w:val="0"/>
          <w:divBdr>
            <w:top w:val="none" w:sz="0" w:space="0" w:color="auto"/>
            <w:left w:val="none" w:sz="0" w:space="0" w:color="auto"/>
            <w:bottom w:val="none" w:sz="0" w:space="0" w:color="auto"/>
            <w:right w:val="none" w:sz="0" w:space="0" w:color="auto"/>
          </w:divBdr>
        </w:div>
        <w:div w:id="585501851">
          <w:marLeft w:val="0"/>
          <w:marRight w:val="0"/>
          <w:marTop w:val="0"/>
          <w:marBottom w:val="0"/>
          <w:divBdr>
            <w:top w:val="none" w:sz="0" w:space="0" w:color="auto"/>
            <w:left w:val="none" w:sz="0" w:space="0" w:color="auto"/>
            <w:bottom w:val="none" w:sz="0" w:space="0" w:color="auto"/>
            <w:right w:val="none" w:sz="0" w:space="0" w:color="auto"/>
          </w:divBdr>
        </w:div>
        <w:div w:id="77243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7B9CE-1CB1-4D2E-9187-19817BF1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Д</cp:lastModifiedBy>
  <cp:revision>84</cp:revision>
  <cp:lastPrinted>2020-09-21T00:35:00Z</cp:lastPrinted>
  <dcterms:created xsi:type="dcterms:W3CDTF">2023-03-11T21:46:00Z</dcterms:created>
  <dcterms:modified xsi:type="dcterms:W3CDTF">2023-03-31T16:46:00Z</dcterms:modified>
</cp:coreProperties>
</file>