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FD" w:rsidRDefault="009028FD" w:rsidP="009028FD">
      <w:pPr>
        <w:jc w:val="center"/>
        <w:rPr>
          <w:rFonts w:ascii="Times New Roman" w:hAnsi="Times New Roman"/>
          <w:b/>
          <w:sz w:val="28"/>
          <w:szCs w:val="28"/>
          <w:lang w:val="uk-UA"/>
        </w:rPr>
      </w:pPr>
      <w:r>
        <w:rPr>
          <w:rFonts w:ascii="Times New Roman" w:hAnsi="Times New Roman"/>
          <w:b/>
          <w:sz w:val="28"/>
          <w:szCs w:val="28"/>
          <w:lang w:val="uk-UA"/>
        </w:rPr>
        <w:t>НАЦІОНАЛЬНИЙ УНІВЕРСИТЕТ «ЗАПОРІЗЬКА ПОЛІТЕХНІКА»</w:t>
      </w:r>
    </w:p>
    <w:p w:rsidR="009028FD" w:rsidRDefault="009028FD" w:rsidP="009028FD">
      <w:pPr>
        <w:spacing w:after="0" w:line="100" w:lineRule="atLeast"/>
        <w:jc w:val="center"/>
        <w:rPr>
          <w:rFonts w:ascii="Times New Roman" w:hAnsi="Times New Roman"/>
          <w:bCs/>
          <w:sz w:val="14"/>
          <w:szCs w:val="14"/>
          <w:lang w:val="uk-UA"/>
        </w:rPr>
      </w:pPr>
      <w:r>
        <w:rPr>
          <w:rFonts w:ascii="Times New Roman" w:hAnsi="Times New Roman"/>
          <w:b/>
          <w:sz w:val="28"/>
          <w:szCs w:val="28"/>
          <w:lang w:val="uk-UA"/>
        </w:rPr>
        <w:t>Кафедра</w:t>
      </w:r>
      <w:r>
        <w:rPr>
          <w:rFonts w:ascii="Times New Roman" w:hAnsi="Times New Roman"/>
          <w:sz w:val="28"/>
          <w:szCs w:val="28"/>
          <w:lang w:val="uk-UA"/>
        </w:rPr>
        <w:t xml:space="preserve"> </w:t>
      </w:r>
      <w:r w:rsidRPr="009028FD">
        <w:rPr>
          <w:rFonts w:ascii="Times New Roman" w:hAnsi="Times New Roman"/>
          <w:b/>
          <w:sz w:val="28"/>
          <w:szCs w:val="28"/>
          <w:u w:val="single"/>
          <w:lang w:val="uk-UA"/>
        </w:rPr>
        <w:t>кримінального, цивільного та міжнародного права</w:t>
      </w:r>
    </w:p>
    <w:p w:rsidR="009028FD" w:rsidRDefault="009028FD" w:rsidP="009028FD">
      <w:pPr>
        <w:spacing w:after="0" w:line="100" w:lineRule="atLeast"/>
        <w:ind w:right="-2"/>
        <w:jc w:val="center"/>
        <w:rPr>
          <w:rFonts w:ascii="Times New Roman" w:hAnsi="Times New Roman"/>
          <w:sz w:val="24"/>
          <w:szCs w:val="24"/>
          <w:lang w:val="uk-UA"/>
        </w:rPr>
      </w:pPr>
      <w:r>
        <w:rPr>
          <w:rFonts w:ascii="Times New Roman" w:hAnsi="Times New Roman"/>
          <w:bCs/>
          <w:sz w:val="14"/>
          <w:szCs w:val="14"/>
          <w:lang w:val="uk-UA"/>
        </w:rPr>
        <w:t>(найменування кафедри)</w:t>
      </w:r>
    </w:p>
    <w:p w:rsidR="009028FD" w:rsidRDefault="009028FD" w:rsidP="009028FD">
      <w:pPr>
        <w:rPr>
          <w:rFonts w:ascii="Times New Roman" w:hAnsi="Times New Roman"/>
          <w:sz w:val="24"/>
          <w:szCs w:val="24"/>
          <w:lang w:val="uk-UA"/>
        </w:rPr>
      </w:pPr>
    </w:p>
    <w:p w:rsidR="009028FD" w:rsidRDefault="009028FD" w:rsidP="009028FD">
      <w:pPr>
        <w:rPr>
          <w:rFonts w:ascii="Times New Roman" w:hAnsi="Times New Roman"/>
          <w:sz w:val="24"/>
          <w:szCs w:val="24"/>
          <w:lang w:val="uk-UA"/>
        </w:rPr>
      </w:pPr>
    </w:p>
    <w:p w:rsidR="009028FD" w:rsidRDefault="00B60EEC" w:rsidP="009028FD">
      <w:pPr>
        <w:jc w:val="center"/>
        <w:rPr>
          <w:rFonts w:ascii="Times New Roman" w:hAnsi="Times New Roman"/>
          <w:b/>
          <w:sz w:val="28"/>
          <w:szCs w:val="28"/>
          <w:lang w:val="uk-UA"/>
        </w:rPr>
      </w:pPr>
      <w:r>
        <w:rPr>
          <w:shadow/>
          <w:noProof/>
          <w:sz w:val="16"/>
          <w:szCs w:val="16"/>
          <w:lang w:val="uk-UA" w:eastAsia="uk-UA"/>
        </w:rPr>
        <w:drawing>
          <wp:inline distT="0" distB="0" distL="0" distR="0">
            <wp:extent cx="1171575" cy="14763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71575" cy="1476375"/>
                    </a:xfrm>
                    <a:prstGeom prst="rect">
                      <a:avLst/>
                    </a:prstGeom>
                    <a:noFill/>
                    <a:ln w="9525">
                      <a:noFill/>
                      <a:miter lim="800000"/>
                      <a:headEnd/>
                      <a:tailEnd/>
                    </a:ln>
                  </pic:spPr>
                </pic:pic>
              </a:graphicData>
            </a:graphic>
          </wp:inline>
        </w:drawing>
      </w:r>
      <w:r w:rsidR="009028FD">
        <w:rPr>
          <w:rFonts w:ascii="Times New Roman" w:hAnsi="Times New Roman"/>
          <w:sz w:val="24"/>
          <w:szCs w:val="24"/>
          <w:lang w:val="uk-UA"/>
        </w:rPr>
        <w:t xml:space="preserve">                          </w:t>
      </w:r>
    </w:p>
    <w:p w:rsidR="009028FD" w:rsidRDefault="009028FD" w:rsidP="009028FD">
      <w:pPr>
        <w:jc w:val="center"/>
        <w:rPr>
          <w:rFonts w:ascii="Times New Roman" w:hAnsi="Times New Roman"/>
          <w:b/>
          <w:sz w:val="28"/>
          <w:szCs w:val="28"/>
          <w:lang w:val="uk-UA"/>
        </w:rPr>
      </w:pPr>
    </w:p>
    <w:p w:rsidR="009028FD" w:rsidRDefault="009028FD" w:rsidP="009028FD">
      <w:pPr>
        <w:jc w:val="center"/>
        <w:rPr>
          <w:rFonts w:ascii="Times New Roman" w:hAnsi="Times New Roman"/>
          <w:b/>
          <w:sz w:val="28"/>
          <w:szCs w:val="28"/>
          <w:lang w:val="uk-UA"/>
        </w:rPr>
      </w:pPr>
    </w:p>
    <w:p w:rsidR="00B60EEC" w:rsidRDefault="00B60EEC" w:rsidP="009028FD">
      <w:pPr>
        <w:jc w:val="center"/>
        <w:rPr>
          <w:rFonts w:ascii="Times New Roman" w:hAnsi="Times New Roman"/>
          <w:b/>
          <w:sz w:val="28"/>
          <w:szCs w:val="28"/>
          <w:lang w:val="uk-UA"/>
        </w:rPr>
      </w:pPr>
    </w:p>
    <w:p w:rsidR="009028FD" w:rsidRDefault="009028FD" w:rsidP="009028FD">
      <w:pPr>
        <w:spacing w:after="0" w:line="240" w:lineRule="auto"/>
        <w:jc w:val="center"/>
        <w:rPr>
          <w:rFonts w:ascii="Times New Roman" w:hAnsi="Times New Roman"/>
          <w:b/>
          <w:caps/>
          <w:sz w:val="28"/>
          <w:szCs w:val="28"/>
          <w:u w:val="single"/>
          <w:lang w:val="uk-UA"/>
        </w:rPr>
      </w:pPr>
      <w:r>
        <w:rPr>
          <w:rFonts w:ascii="Times New Roman" w:hAnsi="Times New Roman"/>
          <w:b/>
          <w:sz w:val="28"/>
          <w:szCs w:val="28"/>
          <w:lang w:val="uk-UA"/>
        </w:rPr>
        <w:t>СИЛАБУС НАВЧАЛЬНОЇ ДИСЦИПЛІНИ</w:t>
      </w:r>
    </w:p>
    <w:p w:rsidR="009028FD" w:rsidRDefault="00B60EEC" w:rsidP="009028FD">
      <w:pPr>
        <w:spacing w:after="0" w:line="240" w:lineRule="auto"/>
        <w:jc w:val="center"/>
        <w:rPr>
          <w:rFonts w:ascii="Times New Roman" w:hAnsi="Times New Roman"/>
          <w:bCs/>
          <w:sz w:val="14"/>
          <w:szCs w:val="14"/>
          <w:lang w:val="uk-UA"/>
        </w:rPr>
      </w:pPr>
      <w:r>
        <w:rPr>
          <w:rFonts w:ascii="Times New Roman" w:eastAsia="Calibri" w:hAnsi="Times New Roman"/>
          <w:b/>
          <w:bCs/>
          <w:iCs/>
          <w:caps/>
          <w:sz w:val="28"/>
          <w:szCs w:val="28"/>
          <w:u w:val="single"/>
          <w:lang w:val="uk-UA"/>
        </w:rPr>
        <w:t xml:space="preserve">    </w:t>
      </w:r>
      <w:r w:rsidR="00D735CC" w:rsidRPr="00B60EEC">
        <w:rPr>
          <w:rFonts w:ascii="Times New Roman" w:eastAsia="Calibri" w:hAnsi="Times New Roman"/>
          <w:b/>
          <w:bCs/>
          <w:iCs/>
          <w:caps/>
          <w:sz w:val="28"/>
          <w:szCs w:val="28"/>
          <w:u w:val="single"/>
          <w:lang w:val="uk-UA"/>
        </w:rPr>
        <w:t>Методика розслідування окремих видів злочинів</w:t>
      </w:r>
      <w:r w:rsidR="009028FD">
        <w:rPr>
          <w:rFonts w:ascii="Times New Roman" w:hAnsi="Times New Roman"/>
          <w:b/>
          <w:caps/>
          <w:sz w:val="28"/>
          <w:szCs w:val="28"/>
          <w:u w:val="single"/>
          <w:lang w:val="uk-UA"/>
        </w:rPr>
        <w:t xml:space="preserve"> __</w:t>
      </w:r>
    </w:p>
    <w:p w:rsidR="009028FD" w:rsidRDefault="009028FD" w:rsidP="009028FD">
      <w:pPr>
        <w:spacing w:after="0" w:line="240" w:lineRule="auto"/>
        <w:ind w:left="567" w:right="565"/>
        <w:rPr>
          <w:rFonts w:ascii="Times New Roman" w:hAnsi="Times New Roman"/>
          <w:sz w:val="24"/>
          <w:szCs w:val="24"/>
          <w:lang w:val="uk-UA"/>
        </w:rPr>
      </w:pPr>
      <w:r>
        <w:rPr>
          <w:rFonts w:ascii="Times New Roman" w:hAnsi="Times New Roman"/>
          <w:bCs/>
          <w:sz w:val="14"/>
          <w:szCs w:val="14"/>
          <w:lang w:val="uk-UA"/>
        </w:rPr>
        <w:t xml:space="preserve">                                                                                                (назва навчальної дисципліни)</w:t>
      </w:r>
    </w:p>
    <w:p w:rsidR="009028FD" w:rsidRDefault="009028FD" w:rsidP="009028FD">
      <w:pPr>
        <w:spacing w:after="0" w:line="240" w:lineRule="auto"/>
        <w:jc w:val="center"/>
        <w:rPr>
          <w:rFonts w:ascii="Times New Roman" w:hAnsi="Times New Roman"/>
          <w:sz w:val="24"/>
          <w:szCs w:val="24"/>
          <w:lang w:val="uk-UA"/>
        </w:rPr>
      </w:pPr>
    </w:p>
    <w:p w:rsidR="009028FD" w:rsidRDefault="009028FD" w:rsidP="009028FD">
      <w:pPr>
        <w:spacing w:after="0" w:line="240" w:lineRule="auto"/>
        <w:rPr>
          <w:rFonts w:ascii="Times New Roman" w:hAnsi="Times New Roman"/>
          <w:bCs/>
          <w:sz w:val="14"/>
          <w:szCs w:val="14"/>
          <w:lang w:val="uk-UA"/>
        </w:rPr>
      </w:pPr>
      <w:r>
        <w:rPr>
          <w:rFonts w:ascii="Times New Roman" w:hAnsi="Times New Roman"/>
          <w:sz w:val="24"/>
          <w:szCs w:val="24"/>
          <w:lang w:val="uk-UA"/>
        </w:rPr>
        <w:t xml:space="preserve">Освітня програма: </w:t>
      </w:r>
      <w:r>
        <w:rPr>
          <w:rFonts w:ascii="Times New Roman" w:hAnsi="Times New Roman"/>
          <w:sz w:val="24"/>
          <w:szCs w:val="24"/>
        </w:rPr>
        <w:t>_________________</w:t>
      </w:r>
      <w:r>
        <w:rPr>
          <w:rFonts w:ascii="Times New Roman" w:hAnsi="Times New Roman"/>
          <w:sz w:val="28"/>
          <w:szCs w:val="28"/>
          <w:u w:val="single"/>
          <w:lang w:val="uk-UA"/>
        </w:rPr>
        <w:t>Правоохоронна діяльність</w:t>
      </w:r>
      <w:r>
        <w:rPr>
          <w:rFonts w:ascii="Times New Roman" w:hAnsi="Times New Roman"/>
          <w:sz w:val="24"/>
          <w:szCs w:val="24"/>
        </w:rPr>
        <w:t>_____</w:t>
      </w:r>
      <w:r>
        <w:rPr>
          <w:rFonts w:ascii="Times New Roman" w:hAnsi="Times New Roman"/>
          <w:sz w:val="24"/>
          <w:szCs w:val="24"/>
          <w:lang w:val="uk-UA"/>
        </w:rPr>
        <w:t>__________</w:t>
      </w:r>
    </w:p>
    <w:p w:rsidR="009028FD" w:rsidRDefault="009028FD" w:rsidP="009028FD">
      <w:pPr>
        <w:spacing w:after="0" w:line="240" w:lineRule="auto"/>
        <w:ind w:right="565"/>
        <w:jc w:val="center"/>
        <w:rPr>
          <w:rFonts w:ascii="Times New Roman" w:hAnsi="Times New Roman"/>
          <w:sz w:val="24"/>
          <w:szCs w:val="24"/>
        </w:rPr>
      </w:pPr>
      <w:r>
        <w:rPr>
          <w:rFonts w:ascii="Times New Roman" w:hAnsi="Times New Roman"/>
          <w:bCs/>
          <w:sz w:val="14"/>
          <w:szCs w:val="14"/>
          <w:lang w:val="uk-UA"/>
        </w:rPr>
        <w:t>(назва</w:t>
      </w:r>
      <w:r w:rsidR="00BD1B42">
        <w:rPr>
          <w:rFonts w:ascii="Times New Roman" w:hAnsi="Times New Roman"/>
          <w:bCs/>
          <w:sz w:val="14"/>
          <w:szCs w:val="14"/>
          <w:lang w:val="uk-UA"/>
        </w:rPr>
        <w:t xml:space="preserve"> </w:t>
      </w:r>
      <w:r>
        <w:rPr>
          <w:rFonts w:ascii="Times New Roman" w:hAnsi="Times New Roman"/>
          <w:bCs/>
          <w:sz w:val="14"/>
          <w:szCs w:val="14"/>
          <w:lang w:val="uk-UA"/>
        </w:rPr>
        <w:t>освітньої програми)</w:t>
      </w:r>
    </w:p>
    <w:p w:rsidR="009028FD" w:rsidRDefault="009028FD" w:rsidP="009028FD">
      <w:pPr>
        <w:spacing w:after="0" w:line="240" w:lineRule="auto"/>
        <w:jc w:val="center"/>
        <w:rPr>
          <w:rFonts w:ascii="Times New Roman" w:hAnsi="Times New Roman"/>
          <w:sz w:val="24"/>
          <w:szCs w:val="24"/>
        </w:rPr>
      </w:pPr>
    </w:p>
    <w:p w:rsidR="009028FD" w:rsidRDefault="009028FD" w:rsidP="009028FD">
      <w:pPr>
        <w:spacing w:after="0" w:line="240" w:lineRule="auto"/>
        <w:rPr>
          <w:rFonts w:ascii="Times New Roman" w:hAnsi="Times New Roman"/>
          <w:bCs/>
          <w:sz w:val="14"/>
          <w:szCs w:val="14"/>
          <w:lang w:val="uk-UA"/>
        </w:rPr>
      </w:pPr>
      <w:r>
        <w:rPr>
          <w:rFonts w:ascii="Times New Roman" w:hAnsi="Times New Roman"/>
          <w:sz w:val="24"/>
          <w:szCs w:val="24"/>
          <w:lang w:val="uk-UA"/>
        </w:rPr>
        <w:t>Спеціальність: ____________________</w:t>
      </w:r>
      <w:r>
        <w:rPr>
          <w:rFonts w:ascii="Times New Roman" w:hAnsi="Times New Roman"/>
          <w:sz w:val="28"/>
          <w:szCs w:val="28"/>
          <w:u w:val="single"/>
          <w:lang w:val="uk-UA"/>
        </w:rPr>
        <w:t>262  Правоохоронна діяльність</w:t>
      </w:r>
      <w:r>
        <w:rPr>
          <w:rFonts w:ascii="Times New Roman" w:hAnsi="Times New Roman"/>
          <w:sz w:val="24"/>
          <w:szCs w:val="24"/>
          <w:lang w:val="uk-UA"/>
        </w:rPr>
        <w:t>_____________</w:t>
      </w:r>
    </w:p>
    <w:p w:rsidR="009028FD" w:rsidRDefault="009028FD" w:rsidP="009028FD">
      <w:pPr>
        <w:spacing w:after="0" w:line="240" w:lineRule="auto"/>
        <w:ind w:right="-2"/>
        <w:jc w:val="center"/>
        <w:rPr>
          <w:rFonts w:ascii="Times New Roman" w:hAnsi="Times New Roman"/>
          <w:sz w:val="24"/>
          <w:szCs w:val="24"/>
          <w:lang w:val="uk-UA"/>
        </w:rPr>
      </w:pPr>
      <w:r>
        <w:rPr>
          <w:rFonts w:ascii="Times New Roman" w:hAnsi="Times New Roman"/>
          <w:bCs/>
          <w:sz w:val="14"/>
          <w:szCs w:val="14"/>
          <w:lang w:val="uk-UA"/>
        </w:rPr>
        <w:t>(найменування спеціальності)</w:t>
      </w:r>
    </w:p>
    <w:p w:rsidR="009028FD" w:rsidRDefault="009028FD" w:rsidP="009028FD">
      <w:pPr>
        <w:spacing w:after="0" w:line="240" w:lineRule="auto"/>
        <w:jc w:val="center"/>
        <w:rPr>
          <w:rFonts w:ascii="Times New Roman" w:hAnsi="Times New Roman"/>
          <w:sz w:val="24"/>
          <w:szCs w:val="24"/>
          <w:lang w:val="uk-UA"/>
        </w:rPr>
      </w:pPr>
    </w:p>
    <w:p w:rsidR="009028FD" w:rsidRDefault="009028FD" w:rsidP="009028FD">
      <w:pPr>
        <w:spacing w:after="0" w:line="240" w:lineRule="auto"/>
        <w:rPr>
          <w:rFonts w:ascii="Times New Roman" w:hAnsi="Times New Roman"/>
          <w:bCs/>
          <w:sz w:val="14"/>
          <w:szCs w:val="14"/>
          <w:lang w:val="uk-UA"/>
        </w:rPr>
      </w:pPr>
      <w:r>
        <w:rPr>
          <w:rFonts w:ascii="Times New Roman" w:hAnsi="Times New Roman"/>
          <w:sz w:val="24"/>
          <w:szCs w:val="24"/>
          <w:lang w:val="uk-UA"/>
        </w:rPr>
        <w:t>Галузь знань: _____________________</w:t>
      </w:r>
      <w:r>
        <w:rPr>
          <w:rFonts w:ascii="Times New Roman" w:hAnsi="Times New Roman"/>
          <w:sz w:val="28"/>
          <w:szCs w:val="28"/>
          <w:u w:val="single"/>
          <w:lang w:val="uk-UA"/>
        </w:rPr>
        <w:t>26  Цивільна безпека</w:t>
      </w:r>
      <w:r>
        <w:rPr>
          <w:rFonts w:ascii="Times New Roman" w:hAnsi="Times New Roman"/>
          <w:sz w:val="24"/>
          <w:szCs w:val="24"/>
          <w:lang w:val="uk-UA"/>
        </w:rPr>
        <w:t>______________</w:t>
      </w:r>
    </w:p>
    <w:p w:rsidR="009028FD" w:rsidRDefault="009028FD" w:rsidP="009028FD">
      <w:pPr>
        <w:spacing w:after="0" w:line="240" w:lineRule="auto"/>
        <w:ind w:right="-2"/>
        <w:jc w:val="center"/>
        <w:rPr>
          <w:rFonts w:ascii="Times New Roman" w:hAnsi="Times New Roman"/>
          <w:sz w:val="24"/>
          <w:szCs w:val="24"/>
          <w:lang w:val="uk-UA"/>
        </w:rPr>
      </w:pPr>
      <w:r>
        <w:rPr>
          <w:rFonts w:ascii="Times New Roman" w:hAnsi="Times New Roman"/>
          <w:bCs/>
          <w:sz w:val="14"/>
          <w:szCs w:val="14"/>
          <w:lang w:val="uk-UA"/>
        </w:rPr>
        <w:t>(найменування галузі знань)</w:t>
      </w:r>
    </w:p>
    <w:p w:rsidR="009028FD" w:rsidRDefault="009028FD" w:rsidP="009028FD">
      <w:pPr>
        <w:spacing w:after="0" w:line="240" w:lineRule="auto"/>
        <w:jc w:val="center"/>
        <w:rPr>
          <w:rFonts w:ascii="Times New Roman" w:hAnsi="Times New Roman"/>
          <w:sz w:val="24"/>
          <w:szCs w:val="24"/>
          <w:lang w:val="uk-UA"/>
        </w:rPr>
      </w:pPr>
    </w:p>
    <w:p w:rsidR="009028FD" w:rsidRDefault="009028FD" w:rsidP="009028FD">
      <w:pPr>
        <w:spacing w:after="0" w:line="240" w:lineRule="auto"/>
        <w:rPr>
          <w:rFonts w:ascii="Times New Roman" w:hAnsi="Times New Roman"/>
          <w:bCs/>
          <w:sz w:val="14"/>
          <w:szCs w:val="14"/>
          <w:lang w:val="uk-UA"/>
        </w:rPr>
      </w:pPr>
      <w:r>
        <w:rPr>
          <w:rFonts w:ascii="Times New Roman" w:hAnsi="Times New Roman"/>
          <w:sz w:val="24"/>
          <w:szCs w:val="24"/>
          <w:lang w:val="uk-UA"/>
        </w:rPr>
        <w:t>Ступінь вищої освіти: ________________</w:t>
      </w:r>
      <w:r>
        <w:rPr>
          <w:rFonts w:ascii="Times New Roman" w:hAnsi="Times New Roman"/>
          <w:sz w:val="24"/>
          <w:szCs w:val="24"/>
          <w:u w:val="single"/>
          <w:lang w:val="uk-UA"/>
        </w:rPr>
        <w:t>бакалавр</w:t>
      </w:r>
      <w:r>
        <w:rPr>
          <w:rFonts w:ascii="Times New Roman" w:hAnsi="Times New Roman"/>
          <w:sz w:val="24"/>
          <w:szCs w:val="24"/>
          <w:lang w:val="uk-UA"/>
        </w:rPr>
        <w:t>_________________________________</w:t>
      </w:r>
    </w:p>
    <w:p w:rsidR="009028FD" w:rsidRDefault="009028FD" w:rsidP="009028FD">
      <w:pPr>
        <w:spacing w:after="0" w:line="240" w:lineRule="auto"/>
        <w:ind w:right="-2"/>
        <w:jc w:val="center"/>
        <w:rPr>
          <w:rFonts w:ascii="Times New Roman" w:hAnsi="Times New Roman"/>
          <w:sz w:val="24"/>
          <w:szCs w:val="24"/>
          <w:lang w:val="uk-UA"/>
        </w:rPr>
      </w:pPr>
      <w:r>
        <w:rPr>
          <w:rFonts w:ascii="Times New Roman" w:hAnsi="Times New Roman"/>
          <w:bCs/>
          <w:sz w:val="14"/>
          <w:szCs w:val="14"/>
          <w:lang w:val="uk-UA"/>
        </w:rPr>
        <w:t>(назва ступеня вищої освіти)</w:t>
      </w:r>
    </w:p>
    <w:p w:rsidR="009028FD" w:rsidRDefault="009028FD" w:rsidP="009028FD">
      <w:pPr>
        <w:spacing w:after="0" w:line="240" w:lineRule="auto"/>
        <w:jc w:val="center"/>
        <w:rPr>
          <w:rFonts w:ascii="Times New Roman" w:hAnsi="Times New Roman"/>
          <w:sz w:val="24"/>
          <w:szCs w:val="24"/>
          <w:lang w:val="uk-UA"/>
        </w:rPr>
      </w:pPr>
    </w:p>
    <w:p w:rsidR="009028FD" w:rsidRDefault="009028FD" w:rsidP="009028FD">
      <w:pPr>
        <w:rPr>
          <w:rFonts w:ascii="Times New Roman" w:hAnsi="Times New Roman"/>
          <w:sz w:val="24"/>
          <w:szCs w:val="24"/>
          <w:lang w:val="uk-UA"/>
        </w:rPr>
      </w:pPr>
      <w:r>
        <w:rPr>
          <w:rFonts w:ascii="Times New Roman" w:hAnsi="Times New Roman"/>
          <w:sz w:val="24"/>
          <w:szCs w:val="24"/>
          <w:lang w:val="uk-UA"/>
        </w:rPr>
        <w:t xml:space="preserve">Викладач                            </w:t>
      </w:r>
      <w:r>
        <w:rPr>
          <w:rFonts w:ascii="Times New Roman" w:hAnsi="Times New Roman"/>
          <w:sz w:val="24"/>
          <w:szCs w:val="24"/>
          <w:u w:val="single"/>
          <w:lang w:val="uk-UA"/>
        </w:rPr>
        <w:t xml:space="preserve">к.ю.н., доцент </w:t>
      </w:r>
      <w:bookmarkStart w:id="0" w:name="_GoBack"/>
      <w:bookmarkEnd w:id="0"/>
      <w:r>
        <w:rPr>
          <w:rFonts w:ascii="Times New Roman" w:hAnsi="Times New Roman"/>
          <w:sz w:val="24"/>
          <w:szCs w:val="24"/>
          <w:u w:val="single"/>
          <w:lang w:val="uk-UA"/>
        </w:rPr>
        <w:t>_</w:t>
      </w:r>
      <w:r>
        <w:rPr>
          <w:rFonts w:ascii="Times New Roman" w:hAnsi="Times New Roman"/>
          <w:b/>
          <w:bCs/>
          <w:sz w:val="24"/>
          <w:szCs w:val="24"/>
          <w:u w:val="single"/>
          <w:lang w:val="uk-UA"/>
        </w:rPr>
        <w:t>НАЗАРЕНКО ПАВЛО ГРИГОРОВИЧ</w:t>
      </w:r>
      <w:r>
        <w:rPr>
          <w:rFonts w:ascii="Times New Roman" w:hAnsi="Times New Roman"/>
          <w:sz w:val="24"/>
          <w:szCs w:val="24"/>
          <w:u w:val="single"/>
          <w:lang w:val="uk-UA"/>
        </w:rPr>
        <w:t>_________</w:t>
      </w:r>
    </w:p>
    <w:p w:rsidR="009028FD" w:rsidRDefault="009028FD" w:rsidP="009028FD">
      <w:pPr>
        <w:jc w:val="right"/>
        <w:rPr>
          <w:rFonts w:ascii="Times New Roman" w:hAnsi="Times New Roman"/>
          <w:sz w:val="24"/>
          <w:szCs w:val="24"/>
          <w:lang w:val="uk-UA"/>
        </w:rPr>
      </w:pPr>
    </w:p>
    <w:p w:rsidR="009028FD" w:rsidRDefault="009028FD" w:rsidP="009028FD">
      <w:pPr>
        <w:jc w:val="right"/>
        <w:rPr>
          <w:rFonts w:ascii="Times New Roman" w:hAnsi="Times New Roman"/>
          <w:sz w:val="24"/>
          <w:szCs w:val="24"/>
          <w:lang w:val="uk-UA"/>
        </w:rPr>
      </w:pPr>
    </w:p>
    <w:p w:rsidR="009028FD" w:rsidRDefault="009028FD" w:rsidP="009028FD">
      <w:pPr>
        <w:rPr>
          <w:rFonts w:ascii="Times New Roman" w:hAnsi="Times New Roman"/>
          <w:sz w:val="24"/>
          <w:szCs w:val="24"/>
          <w:lang w:val="uk-UA"/>
        </w:rPr>
      </w:pPr>
    </w:p>
    <w:p w:rsidR="009028FD" w:rsidRDefault="009028FD" w:rsidP="009028FD">
      <w:pPr>
        <w:widowControl w:val="0"/>
        <w:jc w:val="center"/>
        <w:rPr>
          <w:rFonts w:ascii="Times New Roman" w:hAnsi="Times New Roman"/>
          <w:sz w:val="24"/>
          <w:szCs w:val="24"/>
          <w:lang w:val="uk-UA"/>
        </w:rPr>
      </w:pPr>
    </w:p>
    <w:p w:rsidR="009028FD" w:rsidRDefault="009028FD" w:rsidP="009028FD">
      <w:pPr>
        <w:widowControl w:val="0"/>
        <w:jc w:val="center"/>
        <w:rPr>
          <w:rFonts w:ascii="Times New Roman" w:hAnsi="Times New Roman"/>
          <w:sz w:val="24"/>
          <w:szCs w:val="24"/>
          <w:lang w:val="uk-UA"/>
        </w:rPr>
      </w:pPr>
    </w:p>
    <w:p w:rsidR="009028FD" w:rsidRDefault="009028FD" w:rsidP="009028FD">
      <w:pPr>
        <w:widowControl w:val="0"/>
        <w:jc w:val="center"/>
        <w:rPr>
          <w:rFonts w:ascii="Times New Roman" w:hAnsi="Times New Roman"/>
          <w:sz w:val="24"/>
          <w:szCs w:val="24"/>
          <w:lang w:val="uk-UA"/>
        </w:rPr>
      </w:pPr>
    </w:p>
    <w:p w:rsidR="00B60EEC" w:rsidRDefault="00B60EEC" w:rsidP="009028FD">
      <w:pPr>
        <w:widowControl w:val="0"/>
        <w:jc w:val="center"/>
        <w:rPr>
          <w:rFonts w:ascii="Times New Roman" w:hAnsi="Times New Roman"/>
          <w:sz w:val="24"/>
          <w:szCs w:val="24"/>
          <w:lang w:val="uk-UA"/>
        </w:rPr>
      </w:pPr>
    </w:p>
    <w:p w:rsidR="009028FD" w:rsidRDefault="009028FD" w:rsidP="009028FD">
      <w:pPr>
        <w:widowControl w:val="0"/>
        <w:jc w:val="center"/>
        <w:rPr>
          <w:rFonts w:ascii="Times New Roman" w:hAnsi="Times New Roman"/>
          <w:b/>
          <w:sz w:val="24"/>
          <w:szCs w:val="24"/>
          <w:lang w:val="uk-UA"/>
        </w:rPr>
      </w:pPr>
      <w:r>
        <w:rPr>
          <w:rFonts w:ascii="Times New Roman" w:hAnsi="Times New Roman"/>
          <w:sz w:val="24"/>
          <w:szCs w:val="24"/>
          <w:lang w:val="uk-UA"/>
        </w:rPr>
        <w:t>м. Запоріжжя 2023</w:t>
      </w:r>
      <w:r>
        <w:rPr>
          <w:rFonts w:ascii="Times New Roman" w:hAnsi="Times New Roman"/>
          <w:b/>
          <w:sz w:val="28"/>
          <w:szCs w:val="28"/>
          <w:lang w:val="uk-UA"/>
        </w:rPr>
        <w:t xml:space="preserve"> </w:t>
      </w:r>
    </w:p>
    <w:tbl>
      <w:tblPr>
        <w:tblW w:w="9899" w:type="dxa"/>
        <w:tblInd w:w="-5" w:type="dxa"/>
        <w:tblLayout w:type="fixed"/>
        <w:tblLook w:val="0000"/>
      </w:tblPr>
      <w:tblGrid>
        <w:gridCol w:w="2883"/>
        <w:gridCol w:w="7016"/>
      </w:tblGrid>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a4"/>
              <w:numPr>
                <w:ilvl w:val="0"/>
                <w:numId w:val="2"/>
              </w:numPr>
              <w:spacing w:after="0" w:line="240" w:lineRule="auto"/>
              <w:jc w:val="center"/>
            </w:pPr>
            <w:r>
              <w:rPr>
                <w:rFonts w:ascii="Times New Roman" w:hAnsi="Times New Roman"/>
                <w:b/>
                <w:sz w:val="24"/>
                <w:szCs w:val="24"/>
                <w:lang w:val="uk-UA"/>
              </w:rPr>
              <w:lastRenderedPageBreak/>
              <w:t>Загальна інформація</w:t>
            </w:r>
          </w:p>
        </w:tc>
      </w:tr>
      <w:tr w:rsidR="009028FD"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rFonts w:ascii="Times New Roman" w:hAnsi="Times New Roman"/>
                <w:i/>
                <w:lang w:val="uk-UA"/>
              </w:rPr>
            </w:pPr>
            <w:r>
              <w:rPr>
                <w:rFonts w:ascii="Times New Roman" w:hAnsi="Times New Roman"/>
                <w:b/>
                <w:sz w:val="24"/>
                <w:szCs w:val="24"/>
                <w:lang w:val="uk-UA"/>
              </w:rPr>
              <w:t>Назва дисципліни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spacing w:after="0" w:line="240" w:lineRule="auto"/>
              <w:jc w:val="both"/>
            </w:pPr>
            <w:r>
              <w:rPr>
                <w:rFonts w:ascii="Times New Roman" w:eastAsia="Calibri" w:hAnsi="Times New Roman"/>
                <w:bCs/>
                <w:i/>
                <w:iCs/>
                <w:sz w:val="24"/>
                <w:szCs w:val="24"/>
                <w:lang w:val="uk-UA"/>
              </w:rPr>
              <w:t>Методика розслідування окремих видів злочинів</w:t>
            </w:r>
            <w:r w:rsidRPr="00AD780A">
              <w:rPr>
                <w:rFonts w:ascii="Times New Roman" w:hAnsi="Times New Roman"/>
                <w:i/>
                <w:sz w:val="24"/>
                <w:szCs w:val="24"/>
                <w:lang w:val="uk-UA"/>
              </w:rPr>
              <w:t xml:space="preserve">, </w:t>
            </w:r>
            <w:r>
              <w:rPr>
                <w:rFonts w:ascii="Times New Roman" w:eastAsia="Calibri" w:hAnsi="Times New Roman"/>
                <w:i/>
                <w:sz w:val="24"/>
                <w:szCs w:val="24"/>
                <w:lang w:val="uk-UA"/>
              </w:rPr>
              <w:t>ВК</w:t>
            </w:r>
            <w:r w:rsidRPr="00AD780A">
              <w:rPr>
                <w:rFonts w:ascii="Times New Roman" w:hAnsi="Times New Roman"/>
                <w:i/>
                <w:sz w:val="24"/>
                <w:szCs w:val="24"/>
                <w:lang w:val="uk-UA"/>
              </w:rPr>
              <w:t>, вибіркова</w:t>
            </w:r>
          </w:p>
        </w:tc>
      </w:tr>
      <w:tr w:rsidR="009028FD"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rFonts w:ascii="Times New Roman" w:hAnsi="Times New Roman"/>
                <w:i/>
                <w:sz w:val="24"/>
                <w:szCs w:val="24"/>
                <w:lang w:val="uk-UA"/>
              </w:rPr>
            </w:pPr>
            <w:r>
              <w:rPr>
                <w:rFonts w:ascii="Times New Roman" w:hAnsi="Times New Roman"/>
                <w:b/>
                <w:sz w:val="24"/>
                <w:szCs w:val="24"/>
                <w:lang w:val="uk-UA"/>
              </w:rPr>
              <w:t>Рівень вищої освіти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spacing w:after="0" w:line="240" w:lineRule="auto"/>
              <w:jc w:val="both"/>
            </w:pPr>
            <w:r>
              <w:rPr>
                <w:rFonts w:ascii="Times New Roman" w:hAnsi="Times New Roman"/>
                <w:i/>
                <w:sz w:val="24"/>
                <w:szCs w:val="24"/>
                <w:lang w:val="uk-UA"/>
              </w:rPr>
              <w:t>Перший (бакалаврський) рівень</w:t>
            </w:r>
          </w:p>
        </w:tc>
      </w:tr>
      <w:tr w:rsidR="009028FD"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rFonts w:ascii="Times New Roman" w:hAnsi="Times New Roman"/>
                <w:i/>
                <w:sz w:val="24"/>
                <w:szCs w:val="24"/>
                <w:lang w:val="uk-UA"/>
              </w:rPr>
            </w:pPr>
            <w:r>
              <w:rPr>
                <w:rFonts w:ascii="Times New Roman" w:hAnsi="Times New Roman"/>
                <w:b/>
                <w:sz w:val="24"/>
                <w:szCs w:val="24"/>
                <w:lang w:val="uk-UA"/>
              </w:rPr>
              <w:t>Викладач</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spacing w:after="0" w:line="240" w:lineRule="auto"/>
              <w:jc w:val="both"/>
            </w:pPr>
            <w:r>
              <w:rPr>
                <w:rFonts w:ascii="Times New Roman" w:hAnsi="Times New Roman"/>
                <w:i/>
                <w:sz w:val="24"/>
                <w:szCs w:val="24"/>
                <w:lang w:val="uk-UA"/>
              </w:rPr>
              <w:t>Назаренко Павло Григорович</w:t>
            </w:r>
            <w:r w:rsidRPr="00AD780A">
              <w:rPr>
                <w:rFonts w:ascii="Times New Roman" w:hAnsi="Times New Roman"/>
                <w:i/>
                <w:sz w:val="24"/>
                <w:szCs w:val="24"/>
                <w:lang w:val="uk-UA"/>
              </w:rPr>
              <w:t xml:space="preserve">, </w:t>
            </w:r>
            <w:r w:rsidRPr="00AD780A">
              <w:rPr>
                <w:rFonts w:ascii="Times New Roman" w:eastAsia="Calibri" w:hAnsi="Times New Roman"/>
                <w:i/>
                <w:sz w:val="24"/>
                <w:szCs w:val="24"/>
                <w:lang w:val="uk-UA"/>
              </w:rPr>
              <w:t>кандидат юридичних наук, доцент</w:t>
            </w:r>
            <w:r>
              <w:rPr>
                <w:rFonts w:ascii="Times New Roman" w:eastAsia="Calibri" w:hAnsi="Times New Roman"/>
                <w:i/>
                <w:sz w:val="24"/>
                <w:szCs w:val="24"/>
                <w:lang w:val="uk-UA"/>
              </w:rPr>
              <w:t>,</w:t>
            </w:r>
            <w:r w:rsidRPr="00AD780A">
              <w:rPr>
                <w:rFonts w:ascii="Times New Roman" w:eastAsia="Calibri" w:hAnsi="Times New Roman"/>
                <w:i/>
                <w:sz w:val="24"/>
                <w:szCs w:val="24"/>
                <w:lang w:val="uk-UA"/>
              </w:rPr>
              <w:t>доцент кафедри кримінального, цивільного та міжнародного права юридичного факультету Інституту управління та права</w:t>
            </w:r>
          </w:p>
        </w:tc>
      </w:tr>
      <w:tr w:rsidR="009028FD"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rFonts w:ascii="Times New Roman" w:hAnsi="Times New Roman"/>
                <w:i/>
                <w:sz w:val="24"/>
                <w:szCs w:val="24"/>
                <w:lang w:val="uk-UA"/>
              </w:rPr>
            </w:pPr>
            <w:r>
              <w:rPr>
                <w:rFonts w:ascii="Times New Roman" w:hAnsi="Times New Roman"/>
                <w:b/>
                <w:sz w:val="24"/>
                <w:szCs w:val="24"/>
                <w:lang w:val="uk-UA"/>
              </w:rPr>
              <w:t>Контактна інформація викладача</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spacing w:after="0" w:line="240" w:lineRule="auto"/>
              <w:jc w:val="both"/>
              <w:rPr>
                <w:rFonts w:ascii="Times New Roman" w:hAnsi="Times New Roman"/>
                <w:i/>
                <w:sz w:val="24"/>
                <w:szCs w:val="24"/>
                <w:lang w:val="uk-UA"/>
              </w:rPr>
            </w:pPr>
            <w:r w:rsidRPr="00AD780A">
              <w:rPr>
                <w:rFonts w:ascii="Times New Roman" w:hAnsi="Times New Roman"/>
                <w:i/>
                <w:sz w:val="24"/>
                <w:szCs w:val="24"/>
                <w:lang w:val="uk-UA"/>
              </w:rPr>
              <w:t xml:space="preserve">Телефон кафедри 0617698537, </w:t>
            </w:r>
          </w:p>
          <w:p w:rsidR="009028FD" w:rsidRDefault="009028FD" w:rsidP="00901EDC">
            <w:pPr>
              <w:spacing w:after="0" w:line="240" w:lineRule="auto"/>
              <w:jc w:val="both"/>
              <w:rPr>
                <w:rFonts w:ascii="Times New Roman" w:hAnsi="Times New Roman"/>
                <w:i/>
                <w:sz w:val="24"/>
                <w:szCs w:val="24"/>
                <w:lang w:val="uk-UA"/>
              </w:rPr>
            </w:pPr>
            <w:r w:rsidRPr="00AD780A">
              <w:rPr>
                <w:rFonts w:ascii="Times New Roman" w:hAnsi="Times New Roman"/>
                <w:i/>
                <w:sz w:val="24"/>
                <w:szCs w:val="24"/>
                <w:lang w:val="uk-UA"/>
              </w:rPr>
              <w:t>телефон викладача 096</w:t>
            </w:r>
            <w:r>
              <w:rPr>
                <w:rFonts w:ascii="Times New Roman" w:hAnsi="Times New Roman"/>
                <w:i/>
                <w:sz w:val="24"/>
                <w:szCs w:val="24"/>
                <w:lang w:val="uk-UA"/>
              </w:rPr>
              <w:t>4949475</w:t>
            </w:r>
            <w:r w:rsidRPr="00AD780A">
              <w:rPr>
                <w:rFonts w:ascii="Times New Roman" w:hAnsi="Times New Roman"/>
                <w:i/>
                <w:sz w:val="24"/>
                <w:szCs w:val="24"/>
                <w:lang w:val="uk-UA"/>
              </w:rPr>
              <w:t xml:space="preserve">, </w:t>
            </w:r>
          </w:p>
          <w:p w:rsidR="009028FD" w:rsidRDefault="009028FD" w:rsidP="00901EDC">
            <w:pPr>
              <w:spacing w:after="0" w:line="240" w:lineRule="auto"/>
              <w:jc w:val="both"/>
            </w:pPr>
            <w:r w:rsidRPr="00AD780A">
              <w:rPr>
                <w:rFonts w:ascii="Times New Roman" w:hAnsi="Times New Roman"/>
                <w:i/>
                <w:sz w:val="24"/>
                <w:szCs w:val="24"/>
                <w:lang w:val="uk-UA"/>
              </w:rPr>
              <w:t xml:space="preserve">E-mail викладача </w:t>
            </w:r>
            <w:hyperlink r:id="rId6" w:history="1">
              <w:r w:rsidR="00BD1B42" w:rsidRPr="00220F63">
                <w:rPr>
                  <w:rStyle w:val="a3"/>
                  <w:rFonts w:ascii="Times New Roman" w:hAnsi="Times New Roman"/>
                  <w:i/>
                  <w:sz w:val="24"/>
                  <w:szCs w:val="24"/>
                  <w:lang w:val="en-US"/>
                </w:rPr>
                <w:t>pavelnazarenkoo</w:t>
              </w:r>
              <w:r w:rsidR="00BD1B42" w:rsidRPr="00220F63">
                <w:rPr>
                  <w:rStyle w:val="a3"/>
                  <w:rFonts w:ascii="Times New Roman" w:hAnsi="Times New Roman"/>
                  <w:i/>
                  <w:sz w:val="24"/>
                  <w:szCs w:val="24"/>
                  <w:lang w:val="uk-UA"/>
                </w:rPr>
                <w:t>@gmail.com</w:t>
              </w:r>
            </w:hyperlink>
            <w:r w:rsidR="00BD1B42">
              <w:rPr>
                <w:rFonts w:ascii="Times New Roman" w:hAnsi="Times New Roman"/>
                <w:i/>
                <w:sz w:val="24"/>
                <w:szCs w:val="24"/>
                <w:lang w:val="uk-UA"/>
              </w:rPr>
              <w:t xml:space="preserve"> </w:t>
            </w:r>
          </w:p>
        </w:tc>
      </w:tr>
      <w:tr w:rsidR="009028FD"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rFonts w:ascii="Times New Roman" w:hAnsi="Times New Roman"/>
                <w:i/>
                <w:sz w:val="24"/>
                <w:szCs w:val="24"/>
                <w:lang w:val="uk-UA"/>
              </w:rPr>
            </w:pPr>
            <w:r>
              <w:rPr>
                <w:rFonts w:ascii="Times New Roman" w:hAnsi="Times New Roman"/>
                <w:b/>
                <w:sz w:val="24"/>
                <w:szCs w:val="24"/>
                <w:lang w:val="uk-UA"/>
              </w:rPr>
              <w:t>Час і місце проведення навчальної дисципліни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spacing w:after="0" w:line="240" w:lineRule="auto"/>
              <w:jc w:val="both"/>
            </w:pPr>
            <w:r>
              <w:rPr>
                <w:rFonts w:ascii="Times New Roman" w:hAnsi="Times New Roman"/>
                <w:i/>
                <w:sz w:val="24"/>
                <w:szCs w:val="24"/>
                <w:lang w:val="uk-UA"/>
              </w:rPr>
              <w:t>Предметна аудиторія згідно розкладу</w:t>
            </w:r>
          </w:p>
        </w:tc>
      </w:tr>
      <w:tr w:rsidR="009028FD" w:rsidRPr="00D36693"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rFonts w:ascii="Times New Roman" w:hAnsi="Times New Roman"/>
                <w:i/>
                <w:sz w:val="24"/>
                <w:szCs w:val="24"/>
                <w:lang w:val="uk-UA"/>
              </w:rPr>
            </w:pPr>
            <w:r>
              <w:rPr>
                <w:rFonts w:ascii="Times New Roman" w:hAnsi="Times New Roman"/>
                <w:b/>
                <w:sz w:val="24"/>
                <w:szCs w:val="24"/>
                <w:lang w:val="uk-UA"/>
              </w:rPr>
              <w:t>Обсяг дисципліни</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Pr="00AA3E73" w:rsidRDefault="009028FD" w:rsidP="00BD1B42">
            <w:pPr>
              <w:spacing w:after="0" w:line="240" w:lineRule="auto"/>
              <w:jc w:val="both"/>
              <w:rPr>
                <w:lang w:val="uk-UA"/>
              </w:rPr>
            </w:pPr>
            <w:r w:rsidRPr="00AD780A">
              <w:rPr>
                <w:rFonts w:ascii="Times New Roman" w:hAnsi="Times New Roman"/>
                <w:i/>
                <w:sz w:val="24"/>
                <w:szCs w:val="24"/>
                <w:lang w:val="uk-UA"/>
              </w:rPr>
              <w:t xml:space="preserve">Кількість годин </w:t>
            </w:r>
            <w:r w:rsidR="00570559">
              <w:rPr>
                <w:rFonts w:ascii="Times New Roman" w:hAnsi="Times New Roman"/>
                <w:i/>
                <w:sz w:val="24"/>
                <w:szCs w:val="24"/>
                <w:lang w:val="uk-UA"/>
              </w:rPr>
              <w:t xml:space="preserve"> </w:t>
            </w:r>
            <w:r>
              <w:rPr>
                <w:rFonts w:ascii="Times New Roman" w:hAnsi="Times New Roman"/>
                <w:i/>
                <w:sz w:val="24"/>
                <w:szCs w:val="24"/>
                <w:lang w:val="uk-UA"/>
              </w:rPr>
              <w:t>90</w:t>
            </w:r>
            <w:r w:rsidRPr="00AD780A">
              <w:rPr>
                <w:rFonts w:ascii="Times New Roman" w:hAnsi="Times New Roman"/>
                <w:i/>
                <w:sz w:val="24"/>
                <w:szCs w:val="24"/>
                <w:lang w:val="uk-UA"/>
              </w:rPr>
              <w:t xml:space="preserve">, кредитів </w:t>
            </w:r>
            <w:r w:rsidR="00570559">
              <w:rPr>
                <w:rFonts w:ascii="Times New Roman" w:hAnsi="Times New Roman"/>
                <w:i/>
                <w:sz w:val="24"/>
                <w:szCs w:val="24"/>
                <w:lang w:val="uk-UA"/>
              </w:rPr>
              <w:t xml:space="preserve"> </w:t>
            </w:r>
            <w:r>
              <w:rPr>
                <w:rFonts w:ascii="Times New Roman" w:hAnsi="Times New Roman"/>
                <w:i/>
                <w:sz w:val="24"/>
                <w:szCs w:val="24"/>
                <w:lang w:val="uk-UA" w:eastAsia="ru-RU"/>
              </w:rPr>
              <w:t>3</w:t>
            </w:r>
            <w:r w:rsidRPr="00AD780A">
              <w:rPr>
                <w:rFonts w:ascii="Times New Roman" w:hAnsi="Times New Roman"/>
                <w:i/>
                <w:sz w:val="24"/>
                <w:szCs w:val="24"/>
                <w:lang w:val="uk-UA"/>
              </w:rPr>
              <w:t>, розподіл годин (лекції </w:t>
            </w:r>
            <w:r>
              <w:rPr>
                <w:rFonts w:ascii="Times New Roman" w:hAnsi="Times New Roman"/>
                <w:i/>
                <w:sz w:val="24"/>
                <w:szCs w:val="24"/>
                <w:lang w:val="uk-UA" w:eastAsia="ru-RU"/>
              </w:rPr>
              <w:t>1</w:t>
            </w:r>
            <w:r w:rsidR="00BD1B42">
              <w:rPr>
                <w:rFonts w:ascii="Times New Roman" w:hAnsi="Times New Roman"/>
                <w:i/>
                <w:sz w:val="24"/>
                <w:szCs w:val="24"/>
                <w:lang w:val="uk-UA" w:eastAsia="ru-RU"/>
              </w:rPr>
              <w:t>4</w:t>
            </w:r>
            <w:r w:rsidRPr="00AD780A">
              <w:rPr>
                <w:rFonts w:ascii="Times New Roman" w:hAnsi="Times New Roman"/>
                <w:i/>
                <w:sz w:val="24"/>
                <w:szCs w:val="24"/>
                <w:lang w:val="uk-UA"/>
              </w:rPr>
              <w:t xml:space="preserve">, практичні </w:t>
            </w:r>
            <w:r w:rsidR="00BD1B42">
              <w:rPr>
                <w:rFonts w:ascii="Times New Roman" w:hAnsi="Times New Roman"/>
                <w:i/>
                <w:sz w:val="24"/>
                <w:szCs w:val="24"/>
                <w:lang w:val="uk-UA" w:eastAsia="ru-RU"/>
              </w:rPr>
              <w:t>14</w:t>
            </w:r>
            <w:r w:rsidRPr="00AD780A">
              <w:rPr>
                <w:rFonts w:ascii="Times New Roman" w:hAnsi="Times New Roman"/>
                <w:i/>
                <w:sz w:val="24"/>
                <w:szCs w:val="24"/>
                <w:lang w:val="uk-UA"/>
              </w:rPr>
              <w:t xml:space="preserve">, самостійна робота </w:t>
            </w:r>
            <w:r w:rsidR="00BD1B42">
              <w:rPr>
                <w:rFonts w:ascii="Times New Roman" w:hAnsi="Times New Roman"/>
                <w:i/>
                <w:sz w:val="24"/>
                <w:szCs w:val="24"/>
                <w:lang w:val="uk-UA"/>
              </w:rPr>
              <w:t>62</w:t>
            </w:r>
            <w:r w:rsidR="00D36693">
              <w:rPr>
                <w:rFonts w:ascii="Times New Roman" w:hAnsi="Times New Roman"/>
                <w:i/>
                <w:sz w:val="24"/>
                <w:szCs w:val="24"/>
                <w:lang w:val="uk-UA"/>
              </w:rPr>
              <w:t>,</w:t>
            </w:r>
            <w:r w:rsidRPr="00AD780A">
              <w:rPr>
                <w:rFonts w:ascii="Times New Roman" w:hAnsi="Times New Roman"/>
                <w:i/>
                <w:sz w:val="24"/>
                <w:szCs w:val="24"/>
                <w:lang w:val="uk-UA"/>
              </w:rPr>
              <w:t>), вид контролю: залік.</w:t>
            </w:r>
          </w:p>
        </w:tc>
      </w:tr>
      <w:tr w:rsidR="009028FD" w:rsidRPr="00BD1B42" w:rsidTr="009028FD">
        <w:tc>
          <w:tcPr>
            <w:tcW w:w="2883" w:type="dxa"/>
            <w:tcBorders>
              <w:top w:val="single" w:sz="4" w:space="0" w:color="000000"/>
              <w:left w:val="single" w:sz="4" w:space="0" w:color="000000"/>
              <w:bottom w:val="single" w:sz="4" w:space="0" w:color="000000"/>
            </w:tcBorders>
            <w:shd w:val="clear" w:color="auto" w:fill="auto"/>
          </w:tcPr>
          <w:p w:rsidR="009028FD" w:rsidRDefault="009028FD" w:rsidP="00901EDC">
            <w:pPr>
              <w:spacing w:after="0" w:line="240" w:lineRule="auto"/>
              <w:rPr>
                <w:i/>
                <w:lang w:val="uk-UA"/>
              </w:rPr>
            </w:pPr>
            <w:r>
              <w:rPr>
                <w:rFonts w:ascii="Times New Roman" w:hAnsi="Times New Roman"/>
                <w:b/>
                <w:sz w:val="24"/>
                <w:szCs w:val="24"/>
                <w:lang w:val="uk-UA"/>
              </w:rPr>
              <w:t>Консультації</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9028FD" w:rsidRPr="00D36693" w:rsidRDefault="009028FD" w:rsidP="00901EDC">
            <w:pPr>
              <w:pStyle w:val="Default"/>
              <w:jc w:val="both"/>
              <w:rPr>
                <w:lang w:val="uk-UA"/>
              </w:rPr>
            </w:pPr>
            <w:r>
              <w:rPr>
                <w:i/>
                <w:sz w:val="22"/>
                <w:szCs w:val="22"/>
                <w:lang w:val="uk-UA"/>
              </w:rPr>
              <w:t xml:space="preserve">відповідно до затвердженого графіку індивідуальних занять зі </w:t>
            </w:r>
            <w:r w:rsidR="00D36693">
              <w:rPr>
                <w:i/>
                <w:sz w:val="22"/>
                <w:szCs w:val="22"/>
                <w:lang w:val="uk-UA"/>
              </w:rPr>
              <w:t>здобувачами вищої освіти</w:t>
            </w:r>
            <w:r>
              <w:rPr>
                <w:i/>
                <w:sz w:val="22"/>
                <w:szCs w:val="22"/>
                <w:lang w:val="uk-UA"/>
              </w:rPr>
              <w:t xml:space="preserve">, а також у режимі on-line та шляхом листування через електронну пошту </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a4"/>
              <w:numPr>
                <w:ilvl w:val="0"/>
                <w:numId w:val="2"/>
              </w:numPr>
              <w:autoSpaceDE w:val="0"/>
              <w:spacing w:after="0" w:line="240" w:lineRule="auto"/>
              <w:jc w:val="center"/>
            </w:pPr>
            <w:r>
              <w:rPr>
                <w:rFonts w:ascii="Times New Roman" w:hAnsi="Times New Roman"/>
                <w:b/>
                <w:color w:val="000000"/>
                <w:sz w:val="24"/>
                <w:szCs w:val="24"/>
                <w:lang w:val="uk-UA"/>
              </w:rPr>
              <w:t>Постреквізіти навчальної дисципліни</w:t>
            </w:r>
          </w:p>
        </w:tc>
      </w:tr>
      <w:tr w:rsidR="009028FD" w:rsidRPr="00BD1B42"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74FEC" w:rsidRPr="006B25C8" w:rsidRDefault="00974FEC" w:rsidP="00974FEC">
            <w:pPr>
              <w:spacing w:after="0" w:line="240" w:lineRule="auto"/>
              <w:ind w:firstLine="284"/>
              <w:jc w:val="both"/>
              <w:rPr>
                <w:rFonts w:ascii="Times New Roman" w:hAnsi="Times New Roman"/>
                <w:i/>
                <w:sz w:val="24"/>
                <w:szCs w:val="24"/>
                <w:lang w:val="uk-UA"/>
              </w:rPr>
            </w:pPr>
            <w:r w:rsidRPr="006B25C8">
              <w:rPr>
                <w:rFonts w:ascii="Times New Roman" w:hAnsi="Times New Roman"/>
                <w:i/>
                <w:sz w:val="24"/>
                <w:szCs w:val="24"/>
                <w:lang w:val="uk-UA"/>
              </w:rPr>
              <w:t>Перелік дисциплін, вивчення яких має передувати дисципліні:</w:t>
            </w:r>
          </w:p>
          <w:p w:rsidR="00974FEC" w:rsidRPr="006B25C8" w:rsidRDefault="00974FEC" w:rsidP="00974FEC">
            <w:pPr>
              <w:spacing w:after="0" w:line="240" w:lineRule="auto"/>
              <w:ind w:firstLine="284"/>
              <w:jc w:val="both"/>
              <w:rPr>
                <w:rFonts w:ascii="Times New Roman" w:hAnsi="Times New Roman"/>
                <w:i/>
                <w:sz w:val="24"/>
                <w:szCs w:val="24"/>
                <w:lang w:val="uk-UA"/>
              </w:rPr>
            </w:pPr>
            <w:r w:rsidRPr="006B25C8">
              <w:rPr>
                <w:rFonts w:ascii="Times New Roman" w:hAnsi="Times New Roman"/>
                <w:i/>
                <w:sz w:val="24"/>
                <w:szCs w:val="24"/>
                <w:lang w:val="uk-UA"/>
              </w:rPr>
              <w:t>Кримінальне право (загальна та особлива частини), майже всі теми.</w:t>
            </w:r>
          </w:p>
          <w:p w:rsidR="00974FEC" w:rsidRPr="006B25C8" w:rsidRDefault="00974FEC" w:rsidP="00974FEC">
            <w:pPr>
              <w:spacing w:after="0" w:line="240" w:lineRule="auto"/>
              <w:ind w:firstLine="284"/>
              <w:jc w:val="both"/>
              <w:rPr>
                <w:rFonts w:ascii="Times New Roman" w:hAnsi="Times New Roman"/>
                <w:i/>
                <w:sz w:val="24"/>
                <w:szCs w:val="24"/>
                <w:lang w:val="uk-UA"/>
              </w:rPr>
            </w:pPr>
            <w:r w:rsidRPr="006B25C8">
              <w:rPr>
                <w:rFonts w:ascii="Times New Roman" w:hAnsi="Times New Roman"/>
                <w:i/>
                <w:sz w:val="24"/>
                <w:szCs w:val="24"/>
                <w:lang w:val="uk-UA"/>
              </w:rPr>
              <w:t>Кримінальний процес, майже всі теми.</w:t>
            </w:r>
          </w:p>
          <w:p w:rsidR="00974FEC" w:rsidRDefault="00974FEC" w:rsidP="00974FEC">
            <w:pPr>
              <w:spacing w:after="0" w:line="240" w:lineRule="auto"/>
              <w:ind w:firstLine="284"/>
              <w:jc w:val="both"/>
              <w:rPr>
                <w:rFonts w:ascii="Times New Roman" w:hAnsi="Times New Roman"/>
                <w:i/>
                <w:sz w:val="24"/>
                <w:szCs w:val="24"/>
                <w:lang w:val="uk-UA"/>
              </w:rPr>
            </w:pPr>
            <w:r>
              <w:rPr>
                <w:rFonts w:ascii="Times New Roman" w:hAnsi="Times New Roman"/>
                <w:i/>
                <w:sz w:val="24"/>
                <w:szCs w:val="24"/>
                <w:lang w:val="uk-UA"/>
              </w:rPr>
              <w:t>Криміналістика</w:t>
            </w:r>
            <w:r w:rsidRPr="006B25C8">
              <w:rPr>
                <w:rFonts w:ascii="Times New Roman" w:hAnsi="Times New Roman"/>
                <w:i/>
                <w:sz w:val="24"/>
                <w:szCs w:val="24"/>
                <w:lang w:val="uk-UA"/>
              </w:rPr>
              <w:t>,майже всі теми.</w:t>
            </w:r>
          </w:p>
          <w:p w:rsidR="00974FEC" w:rsidRPr="006B25C8" w:rsidRDefault="00974FEC" w:rsidP="00974FEC">
            <w:pPr>
              <w:spacing w:after="0" w:line="240" w:lineRule="auto"/>
              <w:ind w:firstLine="284"/>
              <w:jc w:val="both"/>
              <w:rPr>
                <w:rFonts w:ascii="Times New Roman" w:hAnsi="Times New Roman"/>
                <w:i/>
                <w:sz w:val="24"/>
                <w:szCs w:val="24"/>
                <w:lang w:val="uk-UA"/>
              </w:rPr>
            </w:pPr>
            <w:r>
              <w:rPr>
                <w:rFonts w:ascii="Times New Roman" w:hAnsi="Times New Roman"/>
                <w:i/>
                <w:sz w:val="24"/>
                <w:szCs w:val="24"/>
                <w:lang w:val="uk-UA"/>
              </w:rPr>
              <w:t>Оперативно-розшукова діяльність, майже всі теми.</w:t>
            </w:r>
          </w:p>
          <w:p w:rsidR="00974FEC" w:rsidRPr="006B25C8" w:rsidRDefault="00974FEC" w:rsidP="00974FEC">
            <w:pPr>
              <w:spacing w:after="0" w:line="240" w:lineRule="auto"/>
              <w:ind w:firstLine="284"/>
              <w:jc w:val="both"/>
              <w:rPr>
                <w:rFonts w:ascii="Times New Roman" w:hAnsi="Times New Roman"/>
                <w:i/>
                <w:sz w:val="24"/>
                <w:szCs w:val="24"/>
                <w:lang w:val="uk-UA"/>
              </w:rPr>
            </w:pPr>
            <w:r w:rsidRPr="006B25C8">
              <w:rPr>
                <w:rFonts w:ascii="Times New Roman" w:hAnsi="Times New Roman"/>
                <w:i/>
                <w:sz w:val="24"/>
                <w:szCs w:val="24"/>
                <w:lang w:val="uk-UA"/>
              </w:rPr>
              <w:t>Компетентності, які полегшують засвоєння дисципліни: здатність розв’язувати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p>
          <w:p w:rsidR="009028FD" w:rsidRPr="006B25C8" w:rsidRDefault="00974FEC" w:rsidP="00974FEC">
            <w:pPr>
              <w:spacing w:after="0" w:line="240" w:lineRule="auto"/>
              <w:ind w:firstLine="284"/>
              <w:jc w:val="both"/>
              <w:rPr>
                <w:rFonts w:ascii="Times New Roman" w:hAnsi="Times New Roman"/>
                <w:i/>
                <w:sz w:val="24"/>
                <w:szCs w:val="24"/>
                <w:lang w:val="uk-UA"/>
              </w:rPr>
            </w:pPr>
            <w:r w:rsidRPr="006B25C8">
              <w:rPr>
                <w:rFonts w:ascii="Times New Roman" w:hAnsi="Times New Roman"/>
                <w:i/>
                <w:sz w:val="24"/>
                <w:szCs w:val="24"/>
                <w:lang w:val="uk-UA"/>
              </w:rPr>
              <w:t>Перелік дисциплін, для вивчення яких є обов’язковими знання, здобуті при вивченні цієї дисципліни:Кримінальне право, Кримінальний процес.</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Default"/>
              <w:numPr>
                <w:ilvl w:val="0"/>
                <w:numId w:val="2"/>
              </w:numPr>
              <w:jc w:val="center"/>
            </w:pPr>
            <w:r>
              <w:rPr>
                <w:b/>
                <w:lang w:val="uk-UA"/>
              </w:rPr>
              <w:t>Характеристика навчальної дисципліни</w:t>
            </w:r>
          </w:p>
        </w:tc>
      </w:tr>
      <w:tr w:rsidR="009028FD" w:rsidRPr="00BD1B42"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28FD">
            <w:pPr>
              <w:spacing w:after="0" w:line="240" w:lineRule="auto"/>
              <w:ind w:firstLine="284"/>
              <w:jc w:val="both"/>
              <w:rPr>
                <w:rFonts w:ascii="Times New Roman" w:hAnsi="Times New Roman"/>
                <w:color w:val="000000"/>
                <w:sz w:val="24"/>
                <w:szCs w:val="24"/>
                <w:lang w:val="uk-UA" w:eastAsia="uk-UA"/>
              </w:rPr>
            </w:pPr>
            <w:r w:rsidRPr="009028FD">
              <w:rPr>
                <w:rFonts w:ascii="Times New Roman" w:hAnsi="Times New Roman"/>
                <w:color w:val="000000"/>
                <w:sz w:val="24"/>
                <w:szCs w:val="24"/>
                <w:lang w:val="uk-UA" w:eastAsia="uk-UA"/>
              </w:rPr>
              <w:t xml:space="preserve">В процесі викладення з урахуванням сучасного стану розвитку наук криміналістики та кримінального процесу розглянуто особливості розслідування одних з найбільш розповсюджених в практиці правоохоронних органів протиправних діянь. </w:t>
            </w:r>
          </w:p>
          <w:p w:rsidR="009028FD" w:rsidRPr="009028FD" w:rsidRDefault="009028FD" w:rsidP="009028FD">
            <w:pPr>
              <w:spacing w:after="0" w:line="240" w:lineRule="auto"/>
              <w:ind w:firstLine="284"/>
              <w:jc w:val="both"/>
              <w:rPr>
                <w:rFonts w:ascii="Times New Roman" w:hAnsi="Times New Roman"/>
                <w:sz w:val="24"/>
                <w:szCs w:val="24"/>
                <w:lang w:val="uk-UA"/>
              </w:rPr>
            </w:pPr>
            <w:r>
              <w:rPr>
                <w:rFonts w:ascii="Times New Roman" w:hAnsi="Times New Roman"/>
                <w:color w:val="000000"/>
                <w:sz w:val="24"/>
                <w:szCs w:val="24"/>
                <w:lang w:val="uk-UA" w:eastAsia="uk-UA"/>
              </w:rPr>
              <w:t>Розкрито</w:t>
            </w:r>
            <w:r w:rsidRPr="009028FD">
              <w:rPr>
                <w:rFonts w:ascii="Times New Roman" w:hAnsi="Times New Roman"/>
                <w:color w:val="000000"/>
                <w:sz w:val="24"/>
                <w:szCs w:val="24"/>
                <w:lang w:val="uk-UA" w:eastAsia="uk-UA"/>
              </w:rPr>
              <w:t xml:space="preserve"> структуру криміналістичної характеристики різних складів кримінальних правопорушень, а також здійснено докладний аналіз їх елементів. Виокремлено типові слідчі ситуації, котрі можуть мати місце в визначених категоріях кримінальних проваджень. Значну увагу зосереджено на висвітленні організаційно-тактичних особливостей проведення окремих слідчих (розшукових) дій початкового та подальшого етапів розслідування.</w:t>
            </w:r>
          </w:p>
          <w:p w:rsidR="009028FD" w:rsidRPr="009028FD" w:rsidRDefault="009028FD" w:rsidP="009028FD">
            <w:pPr>
              <w:spacing w:after="0" w:line="240" w:lineRule="auto"/>
              <w:ind w:firstLine="284"/>
              <w:jc w:val="both"/>
              <w:rPr>
                <w:rFonts w:ascii="Times New Roman" w:hAnsi="Times New Roman"/>
                <w:sz w:val="24"/>
                <w:szCs w:val="24"/>
                <w:lang w:val="uk-UA"/>
              </w:rPr>
            </w:pPr>
            <w:r w:rsidRPr="009028FD">
              <w:rPr>
                <w:rFonts w:ascii="Times New Roman" w:hAnsi="Times New Roman"/>
                <w:sz w:val="24"/>
                <w:szCs w:val="24"/>
                <w:lang w:val="uk-UA"/>
              </w:rPr>
              <w:t>Інтегральна компетентність: 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p>
          <w:p w:rsidR="009028FD" w:rsidRPr="009028FD" w:rsidRDefault="009028FD" w:rsidP="009028FD">
            <w:pPr>
              <w:pStyle w:val="Default"/>
              <w:ind w:firstLine="284"/>
              <w:jc w:val="both"/>
              <w:rPr>
                <w:lang w:val="uk-UA"/>
              </w:rPr>
            </w:pPr>
            <w:r w:rsidRPr="00570559">
              <w:rPr>
                <w:b/>
                <w:i/>
                <w:lang w:val="uk-UA"/>
              </w:rPr>
              <w:t>Загальні компетентності:</w:t>
            </w:r>
            <w:r w:rsidRPr="00570559">
              <w:rPr>
                <w:lang w:val="uk-UA"/>
              </w:rPr>
              <w:t xml:space="preserve">. ЗК1. Здатність застосовувати знання у практичних ситуаціях. </w:t>
            </w:r>
            <w:r w:rsidRPr="00570559">
              <w:rPr>
                <w:lang w:val="uk-UA"/>
              </w:rPr>
              <w:br/>
              <w:t xml:space="preserve">ЗК2. Знання та розуміння предметної області та розуміння професійної діяльності. </w:t>
            </w:r>
            <w:r w:rsidRPr="00570559">
              <w:rPr>
                <w:lang w:val="uk-UA"/>
              </w:rPr>
              <w:br/>
              <w:t>ЗК4. Здатність використовувати інформаційні та комунікаційні технології. ЗК5. Здатність вчитися і оволодівати сучасними знаннями. ЗК7. Здатність до адаптації та дії в новій ситуації. ЗК8. Здатність приймати обґрунтовані рішення.</w:t>
            </w:r>
            <w:r w:rsidRPr="009028FD">
              <w:rPr>
                <w:lang w:val="uk-UA"/>
              </w:rPr>
              <w:t xml:space="preserve"> </w:t>
            </w:r>
          </w:p>
          <w:p w:rsidR="009028FD" w:rsidRPr="009028FD" w:rsidRDefault="009028FD" w:rsidP="009028FD">
            <w:pPr>
              <w:pStyle w:val="Default"/>
              <w:ind w:firstLine="284"/>
              <w:jc w:val="both"/>
              <w:rPr>
                <w:lang w:val="uk-UA"/>
              </w:rPr>
            </w:pPr>
            <w:r w:rsidRPr="009028FD">
              <w:rPr>
                <w:b/>
                <w:i/>
                <w:lang w:val="uk-UA"/>
              </w:rPr>
              <w:t xml:space="preserve">Фахові компетентності: </w:t>
            </w:r>
            <w:r w:rsidRPr="009028FD">
              <w:rPr>
                <w:lang w:val="uk-UA"/>
              </w:rPr>
              <w:t xml:space="preserve">СК1. Усвідомлення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 СК2. Здатність організовувати нагляд (контроль) за додержанням вимог законодавства у сфері правоохоронної діяльності. СК3. Здатність професійно оперувати категоріально-понятійним апаратом права і правоохоронної діяльності. СК5. Здатність самостійно збирати та критично опрацьовувати, аналізувати та узагальнювати правову інформацію з різних джерел. СК6. Здатність аналізувати та систематизувати </w:t>
            </w:r>
            <w:r w:rsidRPr="009028FD">
              <w:rPr>
                <w:lang w:val="uk-UA"/>
              </w:rPr>
              <w:lastRenderedPageBreak/>
              <w:t>одержані результати, формулювати аргументовані висновки та рекомендації. СК7. Здатність забезпечувати законність та правопорядок, безпеку особистості та суспільства, протидіяти нелегальній (незаконній) міграції, тероризму та торгівлі людьми. СК8. Здатність ефективно забезпечувати публічну безпеку та порядку. СК10. Здатність визначати належні та придатні для юридичного аналізу факти. СК12. 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СК14. Здатність до використання технічних приладів та спеціальних засобів, інформаційно-пошукових систем та баз даних. СК15. Здатність до застосування спеціальної техніки, спеціальних, оперативних та оперативно-технічних засобів, здійснення оперативно-розшукової діяльності. СК20. 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w:t>
            </w:r>
          </w:p>
          <w:p w:rsidR="009028FD" w:rsidRPr="00AA3E73" w:rsidRDefault="009028FD" w:rsidP="009028FD">
            <w:pPr>
              <w:spacing w:after="0" w:line="240" w:lineRule="auto"/>
              <w:ind w:firstLine="284"/>
              <w:jc w:val="both"/>
              <w:rPr>
                <w:lang w:val="uk-UA"/>
              </w:rPr>
            </w:pPr>
            <w:r w:rsidRPr="009028FD">
              <w:rPr>
                <w:rFonts w:ascii="Times New Roman" w:hAnsi="Times New Roman"/>
                <w:b/>
                <w:i/>
                <w:sz w:val="24"/>
                <w:szCs w:val="24"/>
                <w:lang w:val="uk-UA"/>
              </w:rPr>
              <w:t xml:space="preserve">Результати навчання: </w:t>
            </w:r>
            <w:r w:rsidRPr="009028FD">
              <w:rPr>
                <w:rFonts w:ascii="Times New Roman" w:hAnsi="Times New Roman"/>
                <w:sz w:val="24"/>
                <w:szCs w:val="24"/>
                <w:lang w:val="uk-UA"/>
              </w:rPr>
              <w:t xml:space="preserve">РН3. Збирати необхідну інформацію з різних джерел, аналізувати і оцінювати її. РН4. Формулювати і перевіряти гіпотези, аргументувати висновки. </w:t>
            </w:r>
            <w:r w:rsidRPr="009028FD">
              <w:rPr>
                <w:rFonts w:ascii="Times New Roman" w:hAnsi="Times New Roman"/>
                <w:sz w:val="24"/>
                <w:szCs w:val="24"/>
                <w:lang w:val="uk-UA"/>
              </w:rPr>
              <w:br/>
              <w:t>РН5. 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 РН8. Здійснювати пошук інформації у доступних джерелах для повного та всебічного встановлення необхідних обставин. РН10. Виокремлювати юридично значущі факти і формувати обґрунтовані правові висновки. РН12. Адаптуватися і ефективно діяти за звичних умов правоохоронної діяльності та за умов ускладнення оперативної обстановки. РН14. 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 РН15. Працювати автономно та в команді виконуючи посадові обов’язки та під час розв’язання складних спеціалізованих задач правоохоронної діяльності. РН17. Використовувати основні методи та засоби забезпечення правопорядку в державі, дотримуватись прав і свобод людини і громадянина, попередження та припинення нелегальної (незаконної) міграції та інших загроз національної безпеки держави (кібербезпеку, економічну та інформаційну безпеку, тощо).</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a4"/>
              <w:numPr>
                <w:ilvl w:val="0"/>
                <w:numId w:val="2"/>
              </w:numPr>
              <w:spacing w:after="0" w:line="240" w:lineRule="auto"/>
              <w:jc w:val="center"/>
            </w:pPr>
            <w:r>
              <w:rPr>
                <w:rFonts w:ascii="Times New Roman" w:hAnsi="Times New Roman"/>
                <w:b/>
                <w:sz w:val="24"/>
                <w:szCs w:val="24"/>
                <w:lang w:val="uk-UA"/>
              </w:rPr>
              <w:lastRenderedPageBreak/>
              <w:t>Мета та завдання вивчення навчальної дисципліни</w:t>
            </w:r>
          </w:p>
        </w:tc>
      </w:tr>
      <w:tr w:rsidR="003C412C"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3C412C" w:rsidRDefault="003C412C" w:rsidP="00A42DFD">
            <w:pPr>
              <w:pStyle w:val="a4"/>
              <w:spacing w:after="0" w:line="240" w:lineRule="auto"/>
              <w:ind w:left="5" w:firstLine="284"/>
              <w:jc w:val="both"/>
              <w:rPr>
                <w:rFonts w:ascii="Times New Roman" w:hAnsi="Times New Roman"/>
                <w:b/>
                <w:sz w:val="24"/>
                <w:szCs w:val="24"/>
                <w:lang w:val="uk-UA"/>
              </w:rPr>
            </w:pPr>
            <w:r w:rsidRPr="00570559">
              <w:rPr>
                <w:rFonts w:ascii="Times New Roman" w:hAnsi="Times New Roman"/>
                <w:b/>
                <w:i/>
                <w:sz w:val="24"/>
                <w:szCs w:val="24"/>
                <w:lang w:val="uk-UA"/>
              </w:rPr>
              <w:t>Мет</w:t>
            </w:r>
            <w:r w:rsidR="00A42DFD">
              <w:rPr>
                <w:rFonts w:ascii="Times New Roman" w:hAnsi="Times New Roman"/>
                <w:b/>
                <w:i/>
                <w:sz w:val="24"/>
                <w:szCs w:val="24"/>
                <w:lang w:val="uk-UA"/>
              </w:rPr>
              <w:t>а</w:t>
            </w:r>
            <w:r w:rsidRPr="00570559">
              <w:rPr>
                <w:rFonts w:ascii="Times New Roman" w:hAnsi="Times New Roman"/>
                <w:b/>
                <w:i/>
                <w:sz w:val="24"/>
                <w:szCs w:val="24"/>
                <w:lang w:val="uk-UA"/>
              </w:rPr>
              <w:t xml:space="preserve"> вивчення дисципліни</w:t>
            </w:r>
            <w:r w:rsidRPr="00570559">
              <w:rPr>
                <w:rFonts w:ascii="Times New Roman" w:hAnsi="Times New Roman"/>
                <w:i/>
                <w:sz w:val="24"/>
                <w:szCs w:val="24"/>
                <w:lang w:val="uk-UA"/>
              </w:rPr>
              <w:t xml:space="preserve"> </w:t>
            </w:r>
            <w:r w:rsidRPr="00570559">
              <w:rPr>
                <w:rFonts w:ascii="Times New Roman" w:hAnsi="Times New Roman"/>
                <w:color w:val="000000"/>
                <w:sz w:val="24"/>
                <w:szCs w:val="24"/>
                <w:lang w:val="uk-UA" w:eastAsia="uk-UA"/>
              </w:rPr>
              <w:t xml:space="preserve">полягає у здобутті необхідних теоретичних знань з організації розслідування окремих видів кримінальних правопорушень, формуванні навичок виявлення, розкриття, розслідування та попередження окремих видів кримінальних правопорушень, засвоєння </w:t>
            </w:r>
            <w:r w:rsidR="00D36693">
              <w:rPr>
                <w:rFonts w:ascii="Times New Roman" w:hAnsi="Times New Roman"/>
                <w:color w:val="000000"/>
                <w:sz w:val="24"/>
                <w:szCs w:val="24"/>
                <w:lang w:val="uk-UA" w:eastAsia="uk-UA"/>
              </w:rPr>
              <w:t>здобувачами вищої освіти</w:t>
            </w:r>
            <w:r w:rsidRPr="00570559">
              <w:rPr>
                <w:rFonts w:ascii="Times New Roman" w:hAnsi="Times New Roman"/>
                <w:color w:val="000000"/>
                <w:sz w:val="24"/>
                <w:szCs w:val="24"/>
                <w:lang w:val="uk-UA" w:eastAsia="uk-UA"/>
              </w:rPr>
              <w:t xml:space="preserve"> найбільш ефективних прийомів, методів і засобів боротьби зі злочинністю.</w:t>
            </w:r>
          </w:p>
        </w:tc>
      </w:tr>
      <w:tr w:rsidR="003C412C"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3C412C" w:rsidRDefault="003C412C" w:rsidP="00901EDC">
            <w:pPr>
              <w:pStyle w:val="a4"/>
              <w:numPr>
                <w:ilvl w:val="0"/>
                <w:numId w:val="2"/>
              </w:numPr>
              <w:spacing w:after="0" w:line="240" w:lineRule="auto"/>
              <w:jc w:val="center"/>
              <w:rPr>
                <w:rFonts w:ascii="Times New Roman" w:hAnsi="Times New Roman"/>
                <w:b/>
                <w:sz w:val="24"/>
                <w:szCs w:val="24"/>
                <w:lang w:val="uk-UA"/>
              </w:rPr>
            </w:pPr>
            <w:r>
              <w:rPr>
                <w:rFonts w:ascii="Times New Roman" w:hAnsi="Times New Roman"/>
                <w:b/>
                <w:sz w:val="24"/>
                <w:szCs w:val="24"/>
                <w:lang w:val="uk-UA"/>
              </w:rPr>
              <w:t>Завдання вивчення навчальної дисципліни</w:t>
            </w:r>
          </w:p>
        </w:tc>
      </w:tr>
      <w:tr w:rsidR="009028FD" w:rsidRPr="00BD1B42"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570559" w:rsidRPr="00570559" w:rsidRDefault="007C45E1" w:rsidP="00570559">
            <w:pPr>
              <w:suppressAutoHyphens w:val="0"/>
              <w:spacing w:after="0" w:line="240" w:lineRule="auto"/>
              <w:ind w:firstLine="284"/>
              <w:jc w:val="both"/>
              <w:rPr>
                <w:rFonts w:ascii="Times New Roman" w:hAnsi="Times New Roman"/>
                <w:i/>
                <w:sz w:val="24"/>
                <w:szCs w:val="24"/>
                <w:lang w:val="uk-UA" w:eastAsia="uk-UA"/>
              </w:rPr>
            </w:pPr>
            <w:r w:rsidRPr="007C45E1">
              <w:rPr>
                <w:rFonts w:ascii="Times New Roman" w:hAnsi="Times New Roman"/>
                <w:i/>
                <w:sz w:val="24"/>
                <w:szCs w:val="24"/>
                <w:lang w:val="uk-UA"/>
              </w:rPr>
              <w:t xml:space="preserve">Результат вивчення навчальної дисципліни </w:t>
            </w:r>
            <w:r w:rsidRPr="007C45E1">
              <w:rPr>
                <w:rFonts w:ascii="Times New Roman" w:hAnsi="Times New Roman"/>
                <w:i/>
                <w:color w:val="000000"/>
                <w:sz w:val="24"/>
                <w:szCs w:val="24"/>
                <w:lang w:val="uk-UA" w:eastAsia="uk-UA"/>
              </w:rPr>
              <w:t>«Методика розслідування окремих видів злочинів</w:t>
            </w:r>
            <w:r w:rsidRPr="00570559">
              <w:rPr>
                <w:rFonts w:ascii="Times New Roman" w:hAnsi="Times New Roman"/>
                <w:i/>
                <w:color w:val="000000"/>
                <w:sz w:val="24"/>
                <w:szCs w:val="24"/>
                <w:lang w:val="uk-UA" w:eastAsia="uk-UA"/>
              </w:rPr>
              <w:t>»</w:t>
            </w:r>
            <w:r w:rsidRPr="007C45E1">
              <w:rPr>
                <w:rFonts w:ascii="Times New Roman" w:hAnsi="Times New Roman"/>
                <w:bCs/>
                <w:i/>
                <w:iCs/>
                <w:color w:val="000000"/>
                <w:sz w:val="24"/>
                <w:szCs w:val="24"/>
                <w:lang w:val="uk-UA" w:eastAsia="uk-UA"/>
              </w:rPr>
              <w:t xml:space="preserve"> призводить до:</w:t>
            </w:r>
          </w:p>
          <w:p w:rsidR="00570559" w:rsidRPr="00570559" w:rsidRDefault="00570559" w:rsidP="00570559">
            <w:pPr>
              <w:suppressAutoHyphens w:val="0"/>
              <w:spacing w:after="0" w:line="240" w:lineRule="auto"/>
              <w:ind w:firstLine="284"/>
              <w:jc w:val="both"/>
              <w:rPr>
                <w:rFonts w:ascii="Times New Roman" w:hAnsi="Times New Roman"/>
                <w:sz w:val="24"/>
                <w:szCs w:val="24"/>
                <w:lang w:val="uk-UA" w:eastAsia="uk-UA"/>
              </w:rPr>
            </w:pPr>
            <w:r w:rsidRPr="00570559">
              <w:rPr>
                <w:rFonts w:ascii="Times New Roman" w:hAnsi="Times New Roman"/>
                <w:color w:val="000000"/>
                <w:sz w:val="24"/>
                <w:szCs w:val="24"/>
                <w:lang w:val="uk-UA" w:eastAsia="uk-UA"/>
              </w:rPr>
              <w:t xml:space="preserve">– формування у </w:t>
            </w:r>
            <w:r w:rsidR="00D36693">
              <w:rPr>
                <w:rFonts w:ascii="Times New Roman" w:hAnsi="Times New Roman"/>
                <w:color w:val="000000"/>
                <w:sz w:val="24"/>
                <w:szCs w:val="24"/>
                <w:lang w:val="uk-UA" w:eastAsia="uk-UA"/>
              </w:rPr>
              <w:t>здобувачів вищої освіти</w:t>
            </w:r>
            <w:r w:rsidRPr="00570559">
              <w:rPr>
                <w:rFonts w:ascii="Times New Roman" w:hAnsi="Times New Roman"/>
                <w:color w:val="000000"/>
                <w:sz w:val="24"/>
                <w:szCs w:val="24"/>
                <w:lang w:val="uk-UA" w:eastAsia="uk-UA"/>
              </w:rPr>
              <w:t xml:space="preserve"> концептуальних знань з методики розслідування окремих видів кримінальних правопорушень, що включають сучасні наукові дослідження у цій сфері, котрі є основою для розробки рекомендацій щодо розкриття та розслідування окремих кримінальних правопорушень; </w:t>
            </w:r>
          </w:p>
          <w:p w:rsidR="00570559" w:rsidRPr="00570559" w:rsidRDefault="00570559" w:rsidP="00570559">
            <w:pPr>
              <w:suppressAutoHyphens w:val="0"/>
              <w:spacing w:after="0" w:line="240" w:lineRule="auto"/>
              <w:ind w:firstLine="284"/>
              <w:jc w:val="both"/>
              <w:rPr>
                <w:rFonts w:ascii="Times New Roman" w:hAnsi="Times New Roman"/>
                <w:sz w:val="24"/>
                <w:szCs w:val="24"/>
                <w:lang w:val="uk-UA" w:eastAsia="uk-UA"/>
              </w:rPr>
            </w:pPr>
            <w:r w:rsidRPr="00570559">
              <w:rPr>
                <w:rFonts w:ascii="Times New Roman" w:hAnsi="Times New Roman"/>
                <w:color w:val="000000"/>
                <w:sz w:val="24"/>
                <w:szCs w:val="24"/>
                <w:lang w:val="uk-UA" w:eastAsia="uk-UA"/>
              </w:rPr>
              <w:t xml:space="preserve">– набуття </w:t>
            </w:r>
            <w:r w:rsidR="00D36693">
              <w:rPr>
                <w:rFonts w:ascii="Times New Roman" w:hAnsi="Times New Roman"/>
                <w:color w:val="000000"/>
                <w:sz w:val="24"/>
                <w:szCs w:val="24"/>
                <w:lang w:val="uk-UA" w:eastAsia="uk-UA"/>
              </w:rPr>
              <w:t>здобувачами вищої освіти</w:t>
            </w:r>
            <w:r w:rsidRPr="00570559">
              <w:rPr>
                <w:rFonts w:ascii="Times New Roman" w:hAnsi="Times New Roman"/>
                <w:color w:val="000000"/>
                <w:sz w:val="24"/>
                <w:szCs w:val="24"/>
                <w:lang w:val="uk-UA" w:eastAsia="uk-UA"/>
              </w:rPr>
              <w:t xml:space="preserve"> спеціалізованих умінь/навичок розв’язання проблем, котрі виникають у слідчих органів у ході розкриття та розслідування окремих видів кримінальних правопорушень; </w:t>
            </w:r>
          </w:p>
          <w:p w:rsidR="00570559" w:rsidRPr="00570559" w:rsidRDefault="00570559" w:rsidP="00570559">
            <w:pPr>
              <w:suppressAutoHyphens w:val="0"/>
              <w:spacing w:after="0" w:line="240" w:lineRule="auto"/>
              <w:ind w:firstLine="284"/>
              <w:jc w:val="both"/>
              <w:rPr>
                <w:rFonts w:ascii="Times New Roman" w:hAnsi="Times New Roman"/>
                <w:sz w:val="24"/>
                <w:szCs w:val="24"/>
                <w:lang w:val="uk-UA" w:eastAsia="uk-UA"/>
              </w:rPr>
            </w:pPr>
            <w:r w:rsidRPr="00570559">
              <w:rPr>
                <w:rFonts w:ascii="Times New Roman" w:hAnsi="Times New Roman"/>
                <w:color w:val="000000"/>
                <w:sz w:val="24"/>
                <w:szCs w:val="24"/>
                <w:lang w:val="uk-UA" w:eastAsia="uk-UA"/>
              </w:rPr>
              <w:t xml:space="preserve">– здатність інтегрувати знання, набуті у процесі вивчення цієї та низки інших навчальних дисциплін й розв’язувати складні задачі у мультидисциплінарних контекстах; </w:t>
            </w:r>
          </w:p>
          <w:p w:rsidR="009028FD" w:rsidRDefault="00570559" w:rsidP="00570559">
            <w:pPr>
              <w:spacing w:after="0" w:line="240" w:lineRule="auto"/>
              <w:ind w:firstLine="284"/>
              <w:jc w:val="both"/>
              <w:rPr>
                <w:rFonts w:ascii="Times New Roman" w:hAnsi="Times New Roman"/>
                <w:color w:val="000000"/>
                <w:sz w:val="24"/>
                <w:szCs w:val="24"/>
                <w:lang w:val="uk-UA" w:eastAsia="uk-UA"/>
              </w:rPr>
            </w:pPr>
            <w:r w:rsidRPr="00570559">
              <w:rPr>
                <w:rFonts w:ascii="Times New Roman" w:hAnsi="Times New Roman"/>
                <w:color w:val="000000"/>
                <w:sz w:val="24"/>
                <w:szCs w:val="24"/>
                <w:lang w:val="uk-UA" w:eastAsia="uk-UA"/>
              </w:rPr>
              <w:t>– 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 зокрема щодо використання методичних рекомендацій у слідчо-криміналістичній практиці.</w:t>
            </w:r>
          </w:p>
          <w:p w:rsidR="004863E7" w:rsidRPr="00D36693" w:rsidRDefault="004863E7" w:rsidP="00570559">
            <w:pPr>
              <w:spacing w:after="0" w:line="240" w:lineRule="auto"/>
              <w:ind w:firstLine="284"/>
              <w:jc w:val="both"/>
              <w:rPr>
                <w:rFonts w:ascii="Times New Roman" w:hAnsi="Times New Roman"/>
                <w:i/>
                <w:lang w:val="uk-UA"/>
              </w:rPr>
            </w:pPr>
          </w:p>
        </w:tc>
      </w:tr>
      <w:tr w:rsidR="003C412C" w:rsidRPr="00BD1B42"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3C412C" w:rsidRPr="00570559" w:rsidRDefault="003C412C" w:rsidP="00570559">
            <w:pPr>
              <w:spacing w:after="0" w:line="240" w:lineRule="auto"/>
              <w:ind w:firstLine="284"/>
              <w:jc w:val="both"/>
              <w:rPr>
                <w:rFonts w:ascii="Times New Roman" w:hAnsi="Times New Roman"/>
                <w:b/>
                <w:i/>
                <w:sz w:val="24"/>
                <w:szCs w:val="24"/>
                <w:lang w:val="uk-UA"/>
              </w:rPr>
            </w:pP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a4"/>
              <w:numPr>
                <w:ilvl w:val="0"/>
                <w:numId w:val="2"/>
              </w:numPr>
              <w:spacing w:after="0" w:line="240" w:lineRule="auto"/>
              <w:jc w:val="center"/>
            </w:pPr>
            <w:r>
              <w:rPr>
                <w:rFonts w:ascii="Times New Roman" w:hAnsi="Times New Roman"/>
                <w:b/>
                <w:sz w:val="24"/>
                <w:szCs w:val="24"/>
                <w:lang w:val="uk-UA"/>
              </w:rPr>
              <w:lastRenderedPageBreak/>
              <w:t xml:space="preserve"> Зміст та складові навчальної дисципліни</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1A4CF3" w:rsidRPr="001A4CF3" w:rsidRDefault="001A4CF3" w:rsidP="001A4CF3">
            <w:pPr>
              <w:autoSpaceDE w:val="0"/>
              <w:autoSpaceDN w:val="0"/>
              <w:adjustRightInd w:val="0"/>
              <w:spacing w:after="0" w:line="240" w:lineRule="auto"/>
              <w:ind w:firstLine="284"/>
              <w:jc w:val="both"/>
              <w:rPr>
                <w:rFonts w:ascii="Times New Roman" w:hAnsi="Times New Roman"/>
                <w:i/>
                <w:sz w:val="24"/>
                <w:szCs w:val="24"/>
                <w:lang w:val="uk-UA" w:eastAsia="ru-RU"/>
              </w:rPr>
            </w:pPr>
            <w:r w:rsidRPr="001A4CF3">
              <w:rPr>
                <w:rFonts w:ascii="Times New Roman" w:hAnsi="Times New Roman"/>
                <w:i/>
                <w:sz w:val="24"/>
                <w:szCs w:val="24"/>
                <w:lang w:val="uk-UA"/>
              </w:rPr>
              <w:t>Основним змістом</w:t>
            </w:r>
            <w:r w:rsidRPr="001A4CF3">
              <w:rPr>
                <w:rFonts w:ascii="Times New Roman" w:hAnsi="Times New Roman"/>
                <w:i/>
                <w:sz w:val="24"/>
                <w:szCs w:val="24"/>
                <w:lang w:val="uk-UA" w:eastAsia="ru-RU"/>
              </w:rPr>
              <w:t xml:space="preserve"> навчальної дисципліни є </w:t>
            </w:r>
            <w:r w:rsidRPr="001A4CF3">
              <w:rPr>
                <w:rFonts w:ascii="Times New Roman" w:hAnsi="Times New Roman"/>
                <w:i/>
                <w:sz w:val="24"/>
                <w:szCs w:val="24"/>
                <w:lang w:val="uk-UA"/>
              </w:rPr>
              <w:t xml:space="preserve">вивчення </w:t>
            </w:r>
            <w:r w:rsidRPr="001A4CF3">
              <w:rPr>
                <w:rFonts w:ascii="Times New Roman" w:hAnsi="Times New Roman"/>
                <w:i/>
                <w:sz w:val="24"/>
                <w:szCs w:val="24"/>
              </w:rPr>
              <w:t>предмет</w:t>
            </w:r>
            <w:r w:rsidRPr="001A4CF3">
              <w:rPr>
                <w:rFonts w:ascii="Times New Roman" w:hAnsi="Times New Roman"/>
                <w:i/>
                <w:sz w:val="24"/>
                <w:szCs w:val="24"/>
                <w:lang w:val="uk-UA"/>
              </w:rPr>
              <w:t>у, системи, методів, принципів, завдань та функцій тактики розслідування, історію виникнення і розвитку даного наукового напряму, співвідношення тактики розслідування із загальною криміналістичною наукою та з іншими науками, основні положення криміналістичної ідентифікації.</w:t>
            </w:r>
          </w:p>
          <w:p w:rsidR="001A4CF3" w:rsidRPr="001A4CF3" w:rsidRDefault="001A4CF3" w:rsidP="001A4CF3">
            <w:pPr>
              <w:spacing w:after="0" w:line="240" w:lineRule="auto"/>
              <w:ind w:firstLine="284"/>
              <w:jc w:val="both"/>
              <w:rPr>
                <w:rFonts w:ascii="Times New Roman" w:hAnsi="Times New Roman"/>
                <w:i/>
                <w:sz w:val="24"/>
                <w:szCs w:val="24"/>
                <w:lang w:val="uk-UA" w:eastAsia="ru-RU"/>
              </w:rPr>
            </w:pPr>
            <w:r w:rsidRPr="001A4CF3">
              <w:rPr>
                <w:rFonts w:ascii="Times New Roman" w:hAnsi="Times New Roman"/>
                <w:i/>
                <w:sz w:val="24"/>
                <w:szCs w:val="24"/>
                <w:lang w:val="uk-UA"/>
              </w:rPr>
              <w:t xml:space="preserve">Структура </w:t>
            </w:r>
            <w:r w:rsidRPr="001A4CF3">
              <w:rPr>
                <w:rFonts w:ascii="Times New Roman" w:hAnsi="Times New Roman"/>
                <w:i/>
                <w:sz w:val="24"/>
                <w:szCs w:val="24"/>
                <w:lang w:val="uk-UA" w:eastAsia="ru-RU"/>
              </w:rPr>
              <w:t>навчальної дисципліни складається з таких змістових модулів:</w:t>
            </w:r>
          </w:p>
          <w:p w:rsidR="001A4CF3" w:rsidRPr="001A4CF3" w:rsidRDefault="001A4CF3" w:rsidP="001A4CF3">
            <w:pPr>
              <w:autoSpaceDE w:val="0"/>
              <w:autoSpaceDN w:val="0"/>
              <w:adjustRightInd w:val="0"/>
              <w:spacing w:after="0" w:line="240" w:lineRule="auto"/>
              <w:ind w:firstLine="284"/>
              <w:jc w:val="both"/>
              <w:rPr>
                <w:rFonts w:ascii="Times New Roman" w:hAnsi="Times New Roman"/>
                <w:i/>
                <w:sz w:val="24"/>
                <w:szCs w:val="24"/>
                <w:lang w:val="uk-UA"/>
              </w:rPr>
            </w:pPr>
            <w:r w:rsidRPr="001A4CF3">
              <w:rPr>
                <w:rFonts w:ascii="Times New Roman" w:hAnsi="Times New Roman"/>
                <w:i/>
                <w:sz w:val="24"/>
                <w:szCs w:val="24"/>
                <w:lang w:val="uk-UA" w:eastAsia="ru-RU"/>
              </w:rPr>
              <w:t>1.</w:t>
            </w:r>
            <w:r w:rsidRPr="001A4CF3">
              <w:rPr>
                <w:rFonts w:ascii="Times New Roman" w:hAnsi="Times New Roman"/>
                <w:bCs/>
                <w:i/>
                <w:sz w:val="24"/>
                <w:szCs w:val="24"/>
                <w:lang w:val="uk-UA"/>
              </w:rPr>
              <w:t> Загальні положення організації та  планування розслідування кримінальних правопорушень.</w:t>
            </w:r>
          </w:p>
          <w:p w:rsidR="00941471" w:rsidRDefault="001A4CF3" w:rsidP="00941471">
            <w:pPr>
              <w:spacing w:after="0" w:line="240" w:lineRule="auto"/>
              <w:ind w:firstLine="284"/>
              <w:jc w:val="both"/>
              <w:rPr>
                <w:rFonts w:ascii="Times New Roman" w:hAnsi="Times New Roman"/>
                <w:i/>
                <w:iCs/>
                <w:sz w:val="24"/>
                <w:szCs w:val="24"/>
                <w:lang w:val="uk-UA"/>
              </w:rPr>
            </w:pPr>
            <w:r w:rsidRPr="001A4CF3">
              <w:rPr>
                <w:rFonts w:ascii="Times New Roman" w:hAnsi="Times New Roman"/>
                <w:i/>
                <w:sz w:val="24"/>
                <w:szCs w:val="24"/>
                <w:lang w:val="uk-UA" w:eastAsia="ru-RU"/>
              </w:rPr>
              <w:t>2.</w:t>
            </w:r>
            <w:r w:rsidRPr="001A4CF3">
              <w:rPr>
                <w:rFonts w:ascii="Times New Roman" w:hAnsi="Times New Roman"/>
                <w:bCs/>
                <w:i/>
                <w:sz w:val="24"/>
                <w:szCs w:val="24"/>
                <w:lang w:val="uk-UA"/>
              </w:rPr>
              <w:t> Окремі методики розслідування кримінальних правопорушень</w:t>
            </w:r>
            <w:r w:rsidRPr="001A4CF3">
              <w:rPr>
                <w:rFonts w:ascii="Times New Roman" w:hAnsi="Times New Roman"/>
                <w:i/>
                <w:iCs/>
                <w:sz w:val="24"/>
                <w:szCs w:val="24"/>
                <w:lang w:val="uk-UA"/>
              </w:rPr>
              <w:t>.</w:t>
            </w:r>
          </w:p>
          <w:p w:rsidR="009028FD" w:rsidRDefault="00941471" w:rsidP="00941471">
            <w:pPr>
              <w:spacing w:after="0" w:line="240" w:lineRule="auto"/>
              <w:ind w:firstLine="284"/>
              <w:jc w:val="both"/>
            </w:pPr>
            <w:r>
              <w:rPr>
                <w:rFonts w:ascii="Times New Roman" w:hAnsi="Times New Roman"/>
                <w:i/>
                <w:iCs/>
                <w:sz w:val="24"/>
                <w:szCs w:val="24"/>
                <w:lang w:val="uk-UA"/>
              </w:rPr>
              <w:t>Загальний обсяг – 90 годин</w:t>
            </w:r>
            <w:r w:rsidR="009028FD" w:rsidRPr="00645B36">
              <w:rPr>
                <w:rFonts w:ascii="Times New Roman" w:hAnsi="Times New Roman"/>
                <w:sz w:val="24"/>
                <w:szCs w:val="24"/>
                <w:lang w:val="uk-UA"/>
              </w:rPr>
              <w:t>.</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Pr="00941471" w:rsidRDefault="00941471" w:rsidP="00901EDC">
            <w:pPr>
              <w:pStyle w:val="a4"/>
              <w:numPr>
                <w:ilvl w:val="0"/>
                <w:numId w:val="2"/>
              </w:numPr>
              <w:spacing w:after="0" w:line="240" w:lineRule="auto"/>
              <w:jc w:val="center"/>
              <w:rPr>
                <w:sz w:val="24"/>
                <w:szCs w:val="24"/>
              </w:rPr>
            </w:pPr>
            <w:r w:rsidRPr="00941471">
              <w:rPr>
                <w:rFonts w:ascii="Times New Roman" w:hAnsi="Times New Roman"/>
                <w:b/>
                <w:sz w:val="24"/>
                <w:szCs w:val="24"/>
                <w:lang w:val="uk-UA"/>
              </w:rPr>
              <w:t>План вивчення навчальної дисципліни</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812"/>
              <w:gridCol w:w="1843"/>
              <w:gridCol w:w="1276"/>
            </w:tblGrid>
            <w:tr w:rsidR="000042AE" w:rsidRPr="000A5B5A" w:rsidTr="008E7343">
              <w:tc>
                <w:tcPr>
                  <w:tcW w:w="675"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spacing w:after="0"/>
                    <w:jc w:val="center"/>
                    <w:rPr>
                      <w:rFonts w:ascii="Times New Roman" w:hAnsi="Times New Roman"/>
                      <w:b/>
                      <w:lang w:val="uk-UA"/>
                    </w:rPr>
                  </w:pPr>
                  <w:r w:rsidRPr="002C6D4D">
                    <w:rPr>
                      <w:rFonts w:ascii="Times New Roman" w:hAnsi="Times New Roman"/>
                      <w:b/>
                      <w:lang w:val="uk-UA"/>
                    </w:rPr>
                    <w:t>№ тижня</w:t>
                  </w:r>
                </w:p>
              </w:tc>
              <w:tc>
                <w:tcPr>
                  <w:tcW w:w="5812"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spacing w:after="0"/>
                    <w:jc w:val="center"/>
                    <w:rPr>
                      <w:rFonts w:ascii="Times New Roman" w:hAnsi="Times New Roman"/>
                      <w:b/>
                      <w:lang w:val="uk-UA"/>
                    </w:rPr>
                  </w:pPr>
                  <w:r w:rsidRPr="002C6D4D">
                    <w:rPr>
                      <w:rFonts w:ascii="Times New Roman" w:hAnsi="Times New Roman"/>
                      <w:b/>
                      <w:lang w:val="uk-UA"/>
                    </w:rPr>
                    <w:t>Назва теми</w:t>
                  </w:r>
                </w:p>
              </w:tc>
              <w:tc>
                <w:tcPr>
                  <w:tcW w:w="1843" w:type="dxa"/>
                  <w:tcBorders>
                    <w:top w:val="single" w:sz="4" w:space="0" w:color="auto"/>
                    <w:left w:val="single" w:sz="4" w:space="0" w:color="auto"/>
                    <w:bottom w:val="single" w:sz="4" w:space="0" w:color="auto"/>
                    <w:right w:val="single" w:sz="4" w:space="0" w:color="auto"/>
                  </w:tcBorders>
                  <w:vAlign w:val="center"/>
                </w:tcPr>
                <w:tbl>
                  <w:tblPr>
                    <w:tblW w:w="0" w:type="auto"/>
                    <w:tblLayout w:type="fixed"/>
                    <w:tblLook w:val="0000"/>
                  </w:tblPr>
                  <w:tblGrid>
                    <w:gridCol w:w="2266"/>
                  </w:tblGrid>
                  <w:tr w:rsidR="000042AE" w:rsidRPr="002C6D4D" w:rsidTr="008E7343">
                    <w:trPr>
                      <w:trHeight w:val="109"/>
                    </w:trPr>
                    <w:tc>
                      <w:tcPr>
                        <w:tcW w:w="2266" w:type="dxa"/>
                      </w:tcPr>
                      <w:p w:rsidR="000042AE" w:rsidRPr="002C6D4D" w:rsidRDefault="000042AE" w:rsidP="008E7343">
                        <w:pPr>
                          <w:autoSpaceDE w:val="0"/>
                          <w:autoSpaceDN w:val="0"/>
                          <w:adjustRightInd w:val="0"/>
                          <w:spacing w:after="0"/>
                          <w:ind w:right="281"/>
                          <w:jc w:val="center"/>
                          <w:rPr>
                            <w:rFonts w:ascii="Times New Roman" w:hAnsi="Times New Roman"/>
                            <w:b/>
                            <w:color w:val="000000"/>
                            <w:lang w:val="uk-UA"/>
                          </w:rPr>
                        </w:pPr>
                        <w:r w:rsidRPr="002C6D4D">
                          <w:rPr>
                            <w:rFonts w:ascii="Times New Roman" w:hAnsi="Times New Roman"/>
                            <w:b/>
                            <w:iCs/>
                            <w:color w:val="000000"/>
                            <w:lang w:val="uk-UA"/>
                          </w:rPr>
                          <w:t>Форми організації навчання</w:t>
                        </w:r>
                      </w:p>
                    </w:tc>
                  </w:tr>
                </w:tbl>
                <w:p w:rsidR="000042AE" w:rsidRPr="002C6D4D" w:rsidRDefault="000042AE" w:rsidP="008E7343">
                  <w:pPr>
                    <w:spacing w:after="0"/>
                    <w:jc w:val="center"/>
                    <w:rPr>
                      <w:rFonts w:ascii="Times New Roman" w:hAnsi="Times New Roman"/>
                      <w:b/>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spacing w:after="0"/>
                    <w:jc w:val="center"/>
                    <w:rPr>
                      <w:rFonts w:ascii="Times New Roman" w:hAnsi="Times New Roman"/>
                      <w:b/>
                      <w:lang w:val="uk-UA"/>
                    </w:rPr>
                  </w:pPr>
                  <w:r w:rsidRPr="002C6D4D">
                    <w:rPr>
                      <w:rFonts w:ascii="Times New Roman" w:hAnsi="Times New Roman"/>
                      <w:b/>
                      <w:lang w:val="uk-UA"/>
                    </w:rPr>
                    <w:t>Кількість годин</w:t>
                  </w:r>
                </w:p>
              </w:tc>
            </w:tr>
            <w:tr w:rsidR="000042AE" w:rsidRPr="000A5B5A" w:rsidTr="008E7343">
              <w:tc>
                <w:tcPr>
                  <w:tcW w:w="675"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spacing w:after="0" w:line="240" w:lineRule="auto"/>
                    <w:jc w:val="both"/>
                    <w:rPr>
                      <w:rFonts w:ascii="Times New Roman" w:hAnsi="Times New Roman"/>
                      <w:sz w:val="24"/>
                      <w:szCs w:val="24"/>
                    </w:rPr>
                  </w:pPr>
                  <w:r w:rsidRPr="002C6D4D">
                    <w:rPr>
                      <w:rFonts w:ascii="Times New Roman" w:hAnsi="Times New Roman"/>
                      <w:sz w:val="24"/>
                      <w:szCs w:val="24"/>
                      <w:lang w:val="uk-UA"/>
                    </w:rPr>
                    <w:t>Загальні положення криміналістичної методики.</w:t>
                  </w:r>
                </w:p>
              </w:tc>
              <w:tc>
                <w:tcPr>
                  <w:tcW w:w="1843"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0042AE" w:rsidRPr="002C6D4D" w:rsidRDefault="00BD1B42" w:rsidP="008E7343">
                  <w:pPr>
                    <w:pStyle w:val="1"/>
                    <w:spacing w:after="0"/>
                    <w:ind w:left="0"/>
                    <w:jc w:val="center"/>
                    <w:rPr>
                      <w:rFonts w:ascii="Times New Roman" w:hAnsi="Times New Roman"/>
                      <w:sz w:val="24"/>
                      <w:szCs w:val="24"/>
                      <w:lang w:val="uk-UA"/>
                    </w:rPr>
                  </w:pPr>
                  <w:r>
                    <w:rPr>
                      <w:rFonts w:ascii="Times New Roman" w:hAnsi="Times New Roman"/>
                      <w:sz w:val="24"/>
                      <w:szCs w:val="24"/>
                      <w:lang w:val="uk-UA"/>
                    </w:rPr>
                    <w:t>2</w:t>
                  </w:r>
                </w:p>
              </w:tc>
            </w:tr>
            <w:tr w:rsidR="000042AE" w:rsidRPr="000A5B5A" w:rsidTr="008E7343">
              <w:tc>
                <w:tcPr>
                  <w:tcW w:w="675"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1</w:t>
                  </w:r>
                </w:p>
              </w:tc>
              <w:tc>
                <w:tcPr>
                  <w:tcW w:w="5812"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spacing w:after="0" w:line="240" w:lineRule="auto"/>
                    <w:jc w:val="both"/>
                    <w:rPr>
                      <w:rFonts w:ascii="Times New Roman" w:hAnsi="Times New Roman"/>
                      <w:sz w:val="24"/>
                      <w:szCs w:val="24"/>
                    </w:rPr>
                  </w:pPr>
                  <w:r w:rsidRPr="002C6D4D">
                    <w:rPr>
                      <w:rFonts w:ascii="Times New Roman" w:hAnsi="Times New Roman"/>
                      <w:sz w:val="24"/>
                      <w:szCs w:val="24"/>
                      <w:lang w:val="uk-UA"/>
                    </w:rPr>
                    <w:t>Загальні положення криміналістичної методики.</w:t>
                  </w:r>
                </w:p>
              </w:tc>
              <w:tc>
                <w:tcPr>
                  <w:tcW w:w="1843"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0042AE" w:rsidRPr="000A5B5A" w:rsidTr="008E7343">
              <w:tc>
                <w:tcPr>
                  <w:tcW w:w="675"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2</w:t>
                  </w:r>
                </w:p>
              </w:tc>
              <w:tc>
                <w:tcPr>
                  <w:tcW w:w="5812"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spacing w:after="0" w:line="240" w:lineRule="auto"/>
                    <w:jc w:val="both"/>
                    <w:rPr>
                      <w:rFonts w:ascii="Times New Roman" w:hAnsi="Times New Roman"/>
                      <w:sz w:val="24"/>
                      <w:szCs w:val="24"/>
                    </w:rPr>
                  </w:pPr>
                  <w:r w:rsidRPr="002C6D4D">
                    <w:rPr>
                      <w:rFonts w:ascii="Times New Roman" w:hAnsi="Times New Roman"/>
                      <w:sz w:val="24"/>
                      <w:szCs w:val="24"/>
                      <w:lang w:val="uk-UA"/>
                    </w:rPr>
                    <w:t>Поняття та зміст слідчих версій та планування розслідування.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0042AE" w:rsidRPr="000A5B5A" w:rsidTr="008E7343">
              <w:tc>
                <w:tcPr>
                  <w:tcW w:w="675"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2</w:t>
                  </w:r>
                </w:p>
              </w:tc>
              <w:tc>
                <w:tcPr>
                  <w:tcW w:w="5812"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spacing w:after="0" w:line="240" w:lineRule="auto"/>
                    <w:jc w:val="both"/>
                    <w:rPr>
                      <w:rFonts w:ascii="Times New Roman" w:hAnsi="Times New Roman"/>
                      <w:sz w:val="24"/>
                      <w:szCs w:val="24"/>
                    </w:rPr>
                  </w:pPr>
                  <w:r w:rsidRPr="002C6D4D">
                    <w:rPr>
                      <w:rFonts w:ascii="Times New Roman" w:hAnsi="Times New Roman"/>
                      <w:sz w:val="24"/>
                      <w:szCs w:val="24"/>
                      <w:lang w:val="uk-UA"/>
                    </w:rPr>
                    <w:t>Поняття та зміст слідчих версій та планування розслідування.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0042AE" w:rsidRPr="000A5B5A" w:rsidTr="008E7343">
              <w:tc>
                <w:tcPr>
                  <w:tcW w:w="675"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3</w:t>
                  </w:r>
                </w:p>
              </w:tc>
              <w:tc>
                <w:tcPr>
                  <w:tcW w:w="5812" w:type="dxa"/>
                  <w:tcBorders>
                    <w:top w:val="single" w:sz="4" w:space="0" w:color="auto"/>
                    <w:left w:val="single" w:sz="4" w:space="0" w:color="auto"/>
                    <w:bottom w:val="single" w:sz="4" w:space="0" w:color="auto"/>
                    <w:right w:val="single" w:sz="4" w:space="0" w:color="auto"/>
                  </w:tcBorders>
                </w:tcPr>
                <w:p w:rsidR="000042AE" w:rsidRPr="002C6D4D" w:rsidRDefault="000042AE" w:rsidP="008E7343">
                  <w:pPr>
                    <w:spacing w:after="0" w:line="240" w:lineRule="auto"/>
                    <w:jc w:val="both"/>
                    <w:rPr>
                      <w:rFonts w:ascii="Times New Roman" w:hAnsi="Times New Roman"/>
                      <w:sz w:val="24"/>
                      <w:szCs w:val="24"/>
                    </w:rPr>
                  </w:pPr>
                  <w:r w:rsidRPr="002C6D4D">
                    <w:rPr>
                      <w:rFonts w:ascii="Times New Roman" w:hAnsi="Times New Roman"/>
                      <w:sz w:val="24"/>
                      <w:szCs w:val="24"/>
                      <w:lang w:val="uk-UA"/>
                    </w:rPr>
                    <w:t>Методика розслідування вбивств.</w:t>
                  </w:r>
                </w:p>
              </w:tc>
              <w:tc>
                <w:tcPr>
                  <w:tcW w:w="1843"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0042AE" w:rsidRPr="002C6D4D" w:rsidRDefault="000042AE" w:rsidP="008E7343">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3</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sz w:val="24"/>
                      <w:szCs w:val="24"/>
                    </w:rPr>
                  </w:pPr>
                  <w:r w:rsidRPr="002C6D4D">
                    <w:rPr>
                      <w:rFonts w:ascii="Times New Roman" w:hAnsi="Times New Roman"/>
                      <w:sz w:val="24"/>
                      <w:szCs w:val="24"/>
                      <w:lang w:val="uk-UA"/>
                    </w:rPr>
                    <w:t>Методика розслідування вбивств.</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4</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sz w:val="24"/>
                      <w:szCs w:val="24"/>
                    </w:rPr>
                  </w:pPr>
                  <w:r w:rsidRPr="002C6D4D">
                    <w:rPr>
                      <w:rFonts w:ascii="Times New Roman" w:hAnsi="Times New Roman"/>
                      <w:lang w:val="uk-UA"/>
                    </w:rPr>
                    <w:t>Методика розслідування заподіяння тілесних ушкоджень.</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4</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sz w:val="24"/>
                      <w:szCs w:val="24"/>
                    </w:rPr>
                  </w:pPr>
                  <w:r w:rsidRPr="002C6D4D">
                    <w:rPr>
                      <w:rFonts w:ascii="Times New Roman" w:hAnsi="Times New Roman"/>
                      <w:lang w:val="uk-UA"/>
                    </w:rPr>
                    <w:t>Методика розслідування заподіяння тілесних ушкоджень.</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5</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sz w:val="24"/>
                      <w:szCs w:val="24"/>
                    </w:rPr>
                  </w:pPr>
                  <w:r w:rsidRPr="002C6D4D">
                    <w:rPr>
                      <w:rFonts w:ascii="Times New Roman" w:hAnsi="Times New Roman"/>
                      <w:lang w:val="uk-UA"/>
                    </w:rPr>
                    <w:t>Методика розслідування крадіжок, грабежів та розбоїв.</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5</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sz w:val="24"/>
                      <w:szCs w:val="24"/>
                    </w:rPr>
                  </w:pPr>
                  <w:r w:rsidRPr="002C6D4D">
                    <w:rPr>
                      <w:rFonts w:ascii="Times New Roman" w:hAnsi="Times New Roman"/>
                      <w:lang w:val="uk-UA"/>
                    </w:rPr>
                    <w:t>Методика розслідування крадіжок, грабежів та розбоїв.</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6</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lang w:val="uk-UA"/>
                    </w:rPr>
                  </w:pPr>
                  <w:r w:rsidRPr="002C6D4D">
                    <w:rPr>
                      <w:rFonts w:ascii="Times New Roman" w:hAnsi="Times New Roman"/>
                      <w:lang w:val="uk-UA"/>
                    </w:rPr>
                    <w:t>Методика розслідування одержання неправомірної вигоди</w:t>
                  </w:r>
                  <w:r>
                    <w:rPr>
                      <w:rFonts w:ascii="Times New Roman" w:hAnsi="Times New Roman"/>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6</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lang w:val="uk-UA"/>
                    </w:rPr>
                  </w:pPr>
                  <w:r w:rsidRPr="002C6D4D">
                    <w:rPr>
                      <w:rFonts w:ascii="Times New Roman" w:hAnsi="Times New Roman"/>
                      <w:lang w:val="uk-UA"/>
                    </w:rPr>
                    <w:t>Методика розслідування одержання неправомірної вигоди</w:t>
                  </w:r>
                  <w:r>
                    <w:rPr>
                      <w:rFonts w:ascii="Times New Roman" w:hAnsi="Times New Roman"/>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7</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lang w:val="uk-UA"/>
                    </w:rPr>
                  </w:pPr>
                  <w:r w:rsidRPr="002C6D4D">
                    <w:rPr>
                      <w:rFonts w:ascii="Times New Roman" w:hAnsi="Times New Roman"/>
                      <w:lang w:val="uk-UA"/>
                    </w:rPr>
                    <w:t>Методика розслідування кримінальних правопорушень у сфері незаконного обігу наркотичних засобів.</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лекція</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8E7343">
              <w:tc>
                <w:tcPr>
                  <w:tcW w:w="675" w:type="dxa"/>
                  <w:tcBorders>
                    <w:top w:val="single" w:sz="4" w:space="0" w:color="auto"/>
                    <w:left w:val="single" w:sz="4" w:space="0" w:color="auto"/>
                    <w:bottom w:val="single" w:sz="4" w:space="0" w:color="auto"/>
                    <w:right w:val="single" w:sz="4" w:space="0" w:color="auto"/>
                  </w:tcBorders>
                </w:tcPr>
                <w:p w:rsidR="00BD1B42" w:rsidRPr="002C6D4D" w:rsidRDefault="00BD1B42" w:rsidP="008E7343">
                  <w:pPr>
                    <w:pStyle w:val="1"/>
                    <w:spacing w:after="0" w:line="240" w:lineRule="auto"/>
                    <w:ind w:left="0"/>
                    <w:jc w:val="center"/>
                    <w:rPr>
                      <w:rFonts w:ascii="Times New Roman" w:hAnsi="Times New Roman" w:cs="Times New Roman"/>
                      <w:sz w:val="24"/>
                      <w:szCs w:val="24"/>
                      <w:lang w:val="uk-UA"/>
                    </w:rPr>
                  </w:pPr>
                  <w:r w:rsidRPr="002C6D4D">
                    <w:rPr>
                      <w:rFonts w:ascii="Times New Roman" w:hAnsi="Times New Roman" w:cs="Times New Roman"/>
                      <w:sz w:val="24"/>
                      <w:szCs w:val="24"/>
                      <w:lang w:val="uk-UA"/>
                    </w:rPr>
                    <w:t>7</w:t>
                  </w:r>
                </w:p>
              </w:tc>
              <w:tc>
                <w:tcPr>
                  <w:tcW w:w="5812" w:type="dxa"/>
                  <w:tcBorders>
                    <w:top w:val="single" w:sz="4" w:space="0" w:color="auto"/>
                    <w:left w:val="single" w:sz="4" w:space="0" w:color="auto"/>
                    <w:bottom w:val="single" w:sz="4" w:space="0" w:color="auto"/>
                    <w:right w:val="single" w:sz="4" w:space="0" w:color="auto"/>
                  </w:tcBorders>
                </w:tcPr>
                <w:p w:rsidR="00BD1B42" w:rsidRPr="002C6D4D" w:rsidRDefault="00BD1B42" w:rsidP="00FF50DC">
                  <w:pPr>
                    <w:spacing w:after="0" w:line="240" w:lineRule="auto"/>
                    <w:jc w:val="both"/>
                    <w:rPr>
                      <w:rFonts w:ascii="Times New Roman" w:hAnsi="Times New Roman"/>
                      <w:lang w:val="uk-UA"/>
                    </w:rPr>
                  </w:pPr>
                  <w:r w:rsidRPr="002C6D4D">
                    <w:rPr>
                      <w:rFonts w:ascii="Times New Roman" w:hAnsi="Times New Roman"/>
                      <w:lang w:val="uk-UA"/>
                    </w:rPr>
                    <w:t>Методика розслідування кримінальних правопорушень у сфері незаконного обігу наркотичних засобів.</w:t>
                  </w:r>
                </w:p>
              </w:tc>
              <w:tc>
                <w:tcPr>
                  <w:tcW w:w="1843"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2C6D4D" w:rsidRDefault="00BD1B42" w:rsidP="00FF50DC">
                  <w:pPr>
                    <w:pStyle w:val="1"/>
                    <w:spacing w:after="0"/>
                    <w:ind w:left="0"/>
                    <w:jc w:val="center"/>
                    <w:rPr>
                      <w:rFonts w:ascii="Times New Roman" w:hAnsi="Times New Roman"/>
                      <w:sz w:val="24"/>
                      <w:szCs w:val="24"/>
                      <w:lang w:val="uk-UA"/>
                    </w:rPr>
                  </w:pPr>
                  <w:r w:rsidRPr="002C6D4D">
                    <w:rPr>
                      <w:rFonts w:ascii="Times New Roman" w:hAnsi="Times New Roman"/>
                      <w:sz w:val="24"/>
                      <w:szCs w:val="24"/>
                      <w:lang w:val="uk-UA"/>
                    </w:rPr>
                    <w:t>2</w:t>
                  </w:r>
                </w:p>
              </w:tc>
            </w:tr>
            <w:tr w:rsidR="00BD1B42" w:rsidRPr="000A5B5A" w:rsidTr="00975141">
              <w:tc>
                <w:tcPr>
                  <w:tcW w:w="8330" w:type="dxa"/>
                  <w:gridSpan w:val="3"/>
                  <w:tcBorders>
                    <w:top w:val="single" w:sz="4" w:space="0" w:color="auto"/>
                    <w:left w:val="single" w:sz="4" w:space="0" w:color="auto"/>
                    <w:bottom w:val="single" w:sz="4" w:space="0" w:color="auto"/>
                    <w:right w:val="single" w:sz="4" w:space="0" w:color="auto"/>
                  </w:tcBorders>
                </w:tcPr>
                <w:p w:rsidR="00BD1B42" w:rsidRPr="00BD1B42" w:rsidRDefault="00BD1B42" w:rsidP="00BD1B42">
                  <w:pPr>
                    <w:pStyle w:val="1"/>
                    <w:spacing w:after="0"/>
                    <w:ind w:left="0"/>
                    <w:rPr>
                      <w:rFonts w:ascii="Times New Roman" w:hAnsi="Times New Roman"/>
                      <w:b/>
                      <w:sz w:val="24"/>
                      <w:szCs w:val="24"/>
                      <w:lang w:val="uk-UA"/>
                    </w:rPr>
                  </w:pPr>
                  <w:r>
                    <w:rPr>
                      <w:rFonts w:ascii="Times New Roman" w:hAnsi="Times New Roman"/>
                      <w:b/>
                      <w:sz w:val="24"/>
                      <w:szCs w:val="24"/>
                      <w:lang w:val="uk-UA"/>
                    </w:rPr>
                    <w:t>Всього аудиторних годин</w:t>
                  </w:r>
                </w:p>
              </w:tc>
              <w:tc>
                <w:tcPr>
                  <w:tcW w:w="1276" w:type="dxa"/>
                  <w:tcBorders>
                    <w:top w:val="single" w:sz="4" w:space="0" w:color="auto"/>
                    <w:left w:val="single" w:sz="4" w:space="0" w:color="auto"/>
                    <w:bottom w:val="single" w:sz="4" w:space="0" w:color="auto"/>
                    <w:right w:val="single" w:sz="4" w:space="0" w:color="auto"/>
                  </w:tcBorders>
                  <w:vAlign w:val="center"/>
                </w:tcPr>
                <w:p w:rsidR="00BD1B42" w:rsidRPr="00BD1B42" w:rsidRDefault="00BD1B42" w:rsidP="008E7343">
                  <w:pPr>
                    <w:pStyle w:val="1"/>
                    <w:spacing w:after="0"/>
                    <w:ind w:left="0"/>
                    <w:jc w:val="center"/>
                    <w:rPr>
                      <w:rFonts w:ascii="Times New Roman" w:hAnsi="Times New Roman"/>
                      <w:b/>
                      <w:sz w:val="24"/>
                      <w:szCs w:val="24"/>
                      <w:lang w:val="uk-UA"/>
                    </w:rPr>
                  </w:pPr>
                  <w:r w:rsidRPr="00BD1B42">
                    <w:rPr>
                      <w:rFonts w:ascii="Times New Roman" w:hAnsi="Times New Roman"/>
                      <w:b/>
                      <w:sz w:val="24"/>
                      <w:szCs w:val="24"/>
                      <w:lang w:val="uk-UA"/>
                    </w:rPr>
                    <w:t>28</w:t>
                  </w:r>
                </w:p>
              </w:tc>
            </w:tr>
          </w:tbl>
          <w:p w:rsidR="009028FD" w:rsidRDefault="009028FD" w:rsidP="00466171">
            <w:pPr>
              <w:pStyle w:val="a4"/>
              <w:spacing w:after="0" w:line="240" w:lineRule="auto"/>
              <w:ind w:left="0" w:firstLine="5"/>
              <w:jc w:val="both"/>
            </w:pP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41471" w:rsidP="00901EDC">
            <w:pPr>
              <w:pStyle w:val="a4"/>
              <w:numPr>
                <w:ilvl w:val="0"/>
                <w:numId w:val="2"/>
              </w:numPr>
              <w:spacing w:after="0" w:line="240" w:lineRule="auto"/>
              <w:jc w:val="center"/>
            </w:pPr>
            <w:r>
              <w:rPr>
                <w:rFonts w:ascii="Times New Roman" w:hAnsi="Times New Roman"/>
                <w:b/>
                <w:sz w:val="24"/>
                <w:szCs w:val="24"/>
                <w:lang w:val="uk-UA"/>
              </w:rPr>
              <w:t>Самостійна робота</w:t>
            </w:r>
          </w:p>
        </w:tc>
      </w:tr>
      <w:tr w:rsidR="009028FD" w:rsidRPr="00BD1B42" w:rsidTr="005F5CBF">
        <w:trPr>
          <w:trHeight w:val="972"/>
        </w:trPr>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0A5B5A" w:rsidRDefault="000A5B5A" w:rsidP="000A5B5A">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Метою самостійної роботи є активізація засвоєння </w:t>
            </w:r>
            <w:r w:rsidR="00D36693">
              <w:rPr>
                <w:rFonts w:ascii="Times New Roman" w:hAnsi="Times New Roman" w:cs="Times New Roman"/>
                <w:sz w:val="24"/>
                <w:szCs w:val="24"/>
                <w:lang w:val="uk-UA"/>
              </w:rPr>
              <w:t>здобувачами вищої освіти</w:t>
            </w:r>
            <w:r>
              <w:rPr>
                <w:rFonts w:ascii="Times New Roman" w:hAnsi="Times New Roman" w:cs="Times New Roman"/>
                <w:sz w:val="24"/>
                <w:szCs w:val="24"/>
                <w:lang w:val="uk-UA"/>
              </w:rPr>
              <w:t xml:space="preserve"> теоретичних знань, формування навичок творчого опрацювання навчального матеріалу для підготовки до контрольних заходів та застування у подальшій роботі. </w:t>
            </w:r>
          </w:p>
          <w:p w:rsidR="000A5B5A" w:rsidRDefault="000A5B5A" w:rsidP="000A5B5A">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робота </w:t>
            </w:r>
            <w:r w:rsidR="00D36693">
              <w:rPr>
                <w:rFonts w:ascii="Times New Roman" w:hAnsi="Times New Roman" w:cs="Times New Roman"/>
                <w:sz w:val="24"/>
                <w:szCs w:val="24"/>
                <w:lang w:val="uk-UA"/>
              </w:rPr>
              <w:t>здобувачів вищої освіти</w:t>
            </w:r>
            <w:r>
              <w:rPr>
                <w:rFonts w:ascii="Times New Roman" w:hAnsi="Times New Roman" w:cs="Times New Roman"/>
                <w:sz w:val="24"/>
                <w:szCs w:val="24"/>
                <w:lang w:val="uk-UA"/>
              </w:rPr>
              <w:t xml:space="preserve"> повинна стимулювати прагнення до наукового пошуку, створювати умови для професійного зростання та самовдосконалення.</w:t>
            </w:r>
          </w:p>
          <w:p w:rsidR="000A5B5A" w:rsidRDefault="000A5B5A" w:rsidP="000A5B5A">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Зміст самостійної роботи для </w:t>
            </w:r>
            <w:r w:rsidR="00D36693">
              <w:rPr>
                <w:rFonts w:ascii="Times New Roman" w:hAnsi="Times New Roman" w:cs="Times New Roman"/>
                <w:sz w:val="24"/>
                <w:szCs w:val="24"/>
                <w:lang w:val="uk-UA"/>
              </w:rPr>
              <w:t>здобувачів вищої освіти</w:t>
            </w:r>
            <w:r>
              <w:rPr>
                <w:rFonts w:ascii="Times New Roman" w:hAnsi="Times New Roman" w:cs="Times New Roman"/>
                <w:sz w:val="24"/>
                <w:szCs w:val="24"/>
                <w:lang w:val="uk-UA"/>
              </w:rPr>
              <w:t xml:space="preserve"> денної та заочної форм навчання: </w:t>
            </w:r>
          </w:p>
          <w:p w:rsidR="000A5B5A" w:rsidRDefault="000A5B5A" w:rsidP="000A5B5A">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Поглиблене вивчення питань тем за методичними вказівками викладача. </w:t>
            </w:r>
          </w:p>
          <w:p w:rsidR="000A5B5A" w:rsidRDefault="000A5B5A" w:rsidP="000A5B5A">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Систематичне опрацювання лекційного матеріалу, запропонованої базової та допоміжної літературу з питань курсу. </w:t>
            </w:r>
          </w:p>
          <w:p w:rsidR="000A5B5A" w:rsidRDefault="000A5B5A" w:rsidP="000A5B5A">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Систематична підготовка до практичних занять відповідно до запропонованих планів їх проведення (переліку питань). </w:t>
            </w:r>
          </w:p>
          <w:p w:rsidR="000A5B5A" w:rsidRDefault="000A5B5A" w:rsidP="004863E7">
            <w:pPr>
              <w:pStyle w:val="a4"/>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4. Самостійна підготовка до поточного та підсумкового модульного контролю.</w:t>
            </w:r>
          </w:p>
          <w:p w:rsidR="000A5B5A" w:rsidRDefault="004863E7" w:rsidP="004863E7">
            <w:pPr>
              <w:pStyle w:val="1"/>
              <w:widowControl w:val="0"/>
              <w:spacing w:after="0" w:line="100" w:lineRule="atLeast"/>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Здобувач вищої освіти</w:t>
            </w:r>
            <w:r w:rsidR="000A5B5A">
              <w:rPr>
                <w:rFonts w:ascii="Times New Roman" w:hAnsi="Times New Roman" w:cs="Times New Roman"/>
                <w:sz w:val="24"/>
                <w:szCs w:val="24"/>
                <w:lang w:val="uk-UA"/>
              </w:rPr>
              <w:t xml:space="preserve"> повинен опрацювати необхідний обсяг навчальної літератури та нормативно-правових актів. У ході засвоєння програми курсу, під час підготовки до підсумкового контролю </w:t>
            </w:r>
            <w:r>
              <w:rPr>
                <w:rFonts w:ascii="Times New Roman" w:hAnsi="Times New Roman" w:cs="Times New Roman"/>
                <w:sz w:val="24"/>
                <w:szCs w:val="24"/>
                <w:lang w:val="uk-UA"/>
              </w:rPr>
              <w:t>здобувачам вищої освіти</w:t>
            </w:r>
            <w:r w:rsidR="000A5B5A">
              <w:rPr>
                <w:rFonts w:ascii="Times New Roman" w:hAnsi="Times New Roman" w:cs="Times New Roman"/>
                <w:sz w:val="24"/>
                <w:szCs w:val="24"/>
                <w:lang w:val="uk-UA"/>
              </w:rPr>
              <w:t xml:space="preserve"> рекомендується звертатись до першоджерел (міжнародних нормативно-правових актів, Конституції України, законів, наказів, інструкцій міністерств та інших нормативно-правових документів, державних та міжнародних стандартів) і до монографічної літератури, в якій висвітлено основні</w:t>
            </w:r>
            <w:r>
              <w:rPr>
                <w:rFonts w:ascii="Times New Roman" w:hAnsi="Times New Roman" w:cs="Times New Roman"/>
                <w:sz w:val="24"/>
                <w:szCs w:val="24"/>
                <w:lang w:val="uk-UA"/>
              </w:rPr>
              <w:t xml:space="preserve"> погляди на відповідні </w:t>
            </w:r>
            <w:r>
              <w:rPr>
                <w:rFonts w:ascii="Times New Roman" w:hAnsi="Times New Roman" w:cs="Times New Roman"/>
                <w:sz w:val="24"/>
                <w:szCs w:val="24"/>
                <w:lang w:val="uk-UA"/>
              </w:rPr>
              <w:lastRenderedPageBreak/>
              <w:t>проблеми.</w:t>
            </w:r>
          </w:p>
          <w:p w:rsidR="009028FD" w:rsidRPr="00941471" w:rsidRDefault="00D36693" w:rsidP="004863E7">
            <w:pPr>
              <w:suppressAutoHyphens w:val="0"/>
              <w:spacing w:after="0" w:line="240" w:lineRule="auto"/>
              <w:ind w:firstLine="426"/>
              <w:contextualSpacing/>
              <w:jc w:val="both"/>
              <w:rPr>
                <w:rFonts w:ascii="Times New Roman" w:eastAsiaTheme="minorHAnsi" w:hAnsi="Times New Roman"/>
                <w:sz w:val="24"/>
                <w:szCs w:val="24"/>
                <w:lang w:val="uk-UA" w:eastAsia="en-US"/>
              </w:rPr>
            </w:pPr>
            <w:r>
              <w:rPr>
                <w:rFonts w:ascii="Times New Roman" w:hAnsi="Times New Roman"/>
                <w:sz w:val="24"/>
                <w:szCs w:val="24"/>
                <w:lang w:val="uk-UA"/>
              </w:rPr>
              <w:t>Здобувачі вищої освіти</w:t>
            </w:r>
            <w:r w:rsidR="000A5B5A">
              <w:rPr>
                <w:rFonts w:ascii="Times New Roman" w:hAnsi="Times New Roman"/>
                <w:sz w:val="24"/>
                <w:szCs w:val="24"/>
                <w:lang w:val="uk-UA"/>
              </w:rPr>
              <w:t xml:space="preserve"> мають змогу завантажити свої напрацювання в систему дистанційного навчання (moodle) НУ «Запорізька політехніка» (</w:t>
            </w:r>
            <w:hyperlink r:id="rId7" w:history="1">
              <w:r w:rsidR="000A5B5A">
                <w:rPr>
                  <w:rStyle w:val="a3"/>
                  <w:rFonts w:ascii="Times New Roman" w:hAnsi="Times New Roman"/>
                  <w:sz w:val="24"/>
                  <w:szCs w:val="24"/>
                  <w:lang w:val="uk-UA"/>
                </w:rPr>
                <w:t>https://moodle.zp.edu.ua/</w:t>
              </w:r>
            </w:hyperlink>
            <w:r w:rsidR="000A5B5A">
              <w:rPr>
                <w:rFonts w:ascii="Times New Roman" w:hAnsi="Times New Roman"/>
                <w:sz w:val="24"/>
                <w:szCs w:val="24"/>
                <w:lang w:val="uk-UA"/>
              </w:rPr>
              <w:t>).</w:t>
            </w: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a4"/>
              <w:numPr>
                <w:ilvl w:val="0"/>
                <w:numId w:val="2"/>
              </w:numPr>
              <w:spacing w:after="0" w:line="240" w:lineRule="auto"/>
              <w:jc w:val="center"/>
            </w:pPr>
            <w:r>
              <w:rPr>
                <w:rFonts w:ascii="Times New Roman" w:hAnsi="Times New Roman"/>
                <w:b/>
                <w:sz w:val="24"/>
                <w:szCs w:val="24"/>
                <w:lang w:val="uk-UA"/>
              </w:rPr>
              <w:lastRenderedPageBreak/>
              <w:t>Система та критерії оцінювання курсу</w:t>
            </w:r>
          </w:p>
        </w:tc>
      </w:tr>
      <w:tr w:rsidR="009028FD" w:rsidRPr="00570559"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Pr="00890408" w:rsidRDefault="009028FD" w:rsidP="00901EDC">
            <w:pPr>
              <w:spacing w:after="0" w:line="240" w:lineRule="auto"/>
              <w:ind w:firstLine="714"/>
              <w:jc w:val="both"/>
              <w:rPr>
                <w:rFonts w:ascii="Times New Roman" w:hAnsi="Times New Roman"/>
                <w:sz w:val="24"/>
                <w:szCs w:val="24"/>
                <w:lang w:val="uk-UA"/>
              </w:rPr>
            </w:pPr>
            <w:r w:rsidRPr="00890408">
              <w:rPr>
                <w:rFonts w:ascii="Times New Roman" w:eastAsia="TimesNewRomanPSMT" w:hAnsi="Times New Roman"/>
                <w:sz w:val="24"/>
                <w:szCs w:val="24"/>
                <w:lang w:val="uk-UA"/>
              </w:rPr>
              <w:t xml:space="preserve">Застосування </w:t>
            </w:r>
            <w:r w:rsidRPr="00890408">
              <w:rPr>
                <w:rFonts w:ascii="Times New Roman" w:eastAsia="TimesNewRomanPS-ItalicMT" w:hAnsi="Times New Roman"/>
                <w:i/>
                <w:iCs/>
                <w:sz w:val="24"/>
                <w:szCs w:val="24"/>
                <w:lang w:val="uk-UA"/>
              </w:rPr>
              <w:t xml:space="preserve">методів </w:t>
            </w:r>
            <w:r w:rsidRPr="00890408">
              <w:rPr>
                <w:rFonts w:ascii="Times New Roman" w:eastAsia="TimesNewRomanPSMT" w:hAnsi="Times New Roman"/>
                <w:sz w:val="24"/>
                <w:szCs w:val="24"/>
                <w:lang w:val="uk-UA"/>
              </w:rPr>
              <w:t xml:space="preserve">перевірки та оцінювання знань, умінь і навичок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ґрунтується на системному підході. Серед основних використовуються такі: </w:t>
            </w:r>
            <w:r w:rsidRPr="00890408">
              <w:rPr>
                <w:rFonts w:ascii="Times New Roman" w:eastAsia="TimesNewRomanPSMT" w:hAnsi="Times New Roman"/>
                <w:i/>
                <w:sz w:val="24"/>
                <w:szCs w:val="24"/>
                <w:lang w:val="uk-UA"/>
              </w:rPr>
              <w:t xml:space="preserve">спостереження </w:t>
            </w:r>
            <w:r w:rsidRPr="00890408">
              <w:rPr>
                <w:rFonts w:ascii="Times New Roman" w:eastAsia="TimesNewRomanPSMT" w:hAnsi="Times New Roman"/>
                <w:sz w:val="24"/>
                <w:szCs w:val="24"/>
                <w:lang w:val="uk-UA"/>
              </w:rPr>
              <w:t xml:space="preserve">за навчальною діяльністю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при вивченні навчальної дисципліни, яке дає змогу скласти уявлення про пізнавальні можливості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їх ставлення до оволодіння знаннями, рівень самостійної підготовки тощо; </w:t>
            </w:r>
            <w:r w:rsidRPr="00890408">
              <w:rPr>
                <w:rFonts w:ascii="Times New Roman" w:eastAsia="TimesNewRomanPSMT" w:hAnsi="Times New Roman"/>
                <w:i/>
                <w:sz w:val="24"/>
                <w:szCs w:val="24"/>
                <w:lang w:val="uk-UA"/>
              </w:rPr>
              <w:t>усне опитування</w:t>
            </w:r>
            <w:r w:rsidRPr="00890408">
              <w:rPr>
                <w:rFonts w:ascii="Times New Roman" w:eastAsia="TimesNewRomanPSMT" w:hAnsi="Times New Roman"/>
                <w:sz w:val="24"/>
                <w:szCs w:val="24"/>
                <w:lang w:val="uk-UA"/>
              </w:rPr>
              <w:t xml:space="preserve"> (індивідуальне, фронтальне, просте, складне) використовується у традиційній системі перевірки та оцінювання навчальних досягнень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шляхом постановки перед ними запитань за змістом навчального матеріалу та оцінюванні їх відповідей; </w:t>
            </w:r>
            <w:r w:rsidRPr="00890408">
              <w:rPr>
                <w:rFonts w:ascii="Times New Roman" w:eastAsia="TimesNewRomanPSMT" w:hAnsi="Times New Roman"/>
                <w:i/>
                <w:sz w:val="24"/>
                <w:szCs w:val="24"/>
                <w:lang w:val="uk-UA"/>
              </w:rPr>
              <w:t>письмовий контроль</w:t>
            </w:r>
            <w:r w:rsidRPr="00890408">
              <w:rPr>
                <w:rFonts w:ascii="Times New Roman" w:eastAsia="TimesNewRomanPSMT" w:hAnsi="Times New Roman"/>
                <w:sz w:val="24"/>
                <w:szCs w:val="24"/>
                <w:lang w:val="uk-UA"/>
              </w:rPr>
              <w:t xml:space="preserve"> дозволяє повніше реалізувати діагностичну функцію, заощадити, виявити уміння логічного, послідовного викладення думок студентом; </w:t>
            </w:r>
            <w:r w:rsidRPr="00890408">
              <w:rPr>
                <w:rFonts w:ascii="Times New Roman" w:eastAsia="TimesNewRomanPSMT" w:hAnsi="Times New Roman"/>
                <w:i/>
                <w:sz w:val="24"/>
                <w:szCs w:val="24"/>
                <w:lang w:val="uk-UA"/>
              </w:rPr>
              <w:t>графічна перевірка</w:t>
            </w:r>
            <w:r w:rsidRPr="00890408">
              <w:rPr>
                <w:rFonts w:ascii="Times New Roman" w:eastAsia="TimesNewRomanPSMT" w:hAnsi="Times New Roman"/>
                <w:sz w:val="24"/>
                <w:szCs w:val="24"/>
                <w:lang w:val="uk-UA"/>
              </w:rPr>
              <w:t xml:space="preserve"> індивідуалізує навчання, дає можливість ґрунтовно реалізувати діагностичну та освітню функції навчання, сприяє виявленню вміння та навичок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узагальнювати, класифікувати вивчений матеріал тощо; </w:t>
            </w:r>
            <w:r w:rsidRPr="00890408">
              <w:rPr>
                <w:rFonts w:ascii="Times New Roman" w:eastAsia="TimesNewRomanPSMT" w:hAnsi="Times New Roman"/>
                <w:i/>
                <w:sz w:val="24"/>
                <w:szCs w:val="24"/>
                <w:lang w:val="uk-UA"/>
              </w:rPr>
              <w:t>тестування</w:t>
            </w:r>
            <w:r w:rsidRPr="00890408">
              <w:rPr>
                <w:rFonts w:ascii="Times New Roman" w:eastAsia="TimesNewRomanPSMT" w:hAnsi="Times New Roman"/>
                <w:sz w:val="24"/>
                <w:szCs w:val="24"/>
                <w:lang w:val="uk-UA"/>
              </w:rPr>
              <w:t xml:space="preserve"> при вивченні державно-правових явищ і інститутів в їх історичному просторі на певному підсумковому етапі сприяють визначенню рівню засвоєння поточного матеріалу і підготовки в подальшому до кваліфікаційного тесту випускника. </w:t>
            </w:r>
          </w:p>
          <w:p w:rsidR="009028FD" w:rsidRPr="00890408" w:rsidRDefault="009028FD" w:rsidP="00901EDC">
            <w:pPr>
              <w:spacing w:after="0" w:line="240" w:lineRule="auto"/>
              <w:ind w:firstLine="714"/>
              <w:jc w:val="both"/>
              <w:rPr>
                <w:rFonts w:ascii="Times New Roman" w:hAnsi="Times New Roman"/>
                <w:b/>
                <w:sz w:val="24"/>
                <w:szCs w:val="24"/>
                <w:lang w:val="uk-UA"/>
              </w:rPr>
            </w:pPr>
            <w:r w:rsidRPr="00890408">
              <w:rPr>
                <w:rFonts w:ascii="Times New Roman" w:hAnsi="Times New Roman"/>
                <w:sz w:val="24"/>
                <w:szCs w:val="24"/>
                <w:lang w:val="uk-UA"/>
              </w:rPr>
              <w:t>У процесі викладання курсу «</w:t>
            </w:r>
            <w:r w:rsidR="00D36693" w:rsidRPr="00D36693">
              <w:rPr>
                <w:rFonts w:ascii="Times New Roman" w:eastAsia="Calibri" w:hAnsi="Times New Roman"/>
                <w:bCs/>
                <w:iCs/>
                <w:sz w:val="24"/>
                <w:szCs w:val="24"/>
                <w:lang w:val="uk-UA"/>
              </w:rPr>
              <w:t>Методика розслідування окремих видів злочинів</w:t>
            </w:r>
            <w:r w:rsidRPr="00890408">
              <w:rPr>
                <w:rFonts w:ascii="Times New Roman" w:hAnsi="Times New Roman"/>
                <w:sz w:val="24"/>
                <w:szCs w:val="24"/>
                <w:lang w:val="uk-UA"/>
              </w:rPr>
              <w:t xml:space="preserve">» використовуються таки </w:t>
            </w:r>
            <w:r w:rsidRPr="00890408">
              <w:rPr>
                <w:rFonts w:ascii="Times New Roman" w:hAnsi="Times New Roman"/>
                <w:b/>
                <w:sz w:val="24"/>
                <w:szCs w:val="24"/>
                <w:lang w:val="uk-UA"/>
              </w:rPr>
              <w:t>види контролю</w:t>
            </w:r>
            <w:r w:rsidRPr="00890408">
              <w:rPr>
                <w:rFonts w:ascii="Times New Roman" w:hAnsi="Times New Roman"/>
                <w:sz w:val="24"/>
                <w:szCs w:val="24"/>
                <w:lang w:val="uk-UA"/>
              </w:rPr>
              <w:t xml:space="preserve"> знань, вмінь та навичок </w:t>
            </w:r>
            <w:r w:rsidR="00D36693">
              <w:rPr>
                <w:rFonts w:ascii="Times New Roman" w:hAnsi="Times New Roman"/>
                <w:sz w:val="24"/>
                <w:szCs w:val="24"/>
                <w:lang w:val="uk-UA"/>
              </w:rPr>
              <w:t>здобувачів вищої освіти</w:t>
            </w:r>
            <w:r w:rsidRPr="00890408">
              <w:rPr>
                <w:rFonts w:ascii="Times New Roman" w:hAnsi="Times New Roman"/>
                <w:sz w:val="24"/>
                <w:szCs w:val="24"/>
                <w:lang w:val="uk-UA"/>
              </w:rPr>
              <w:t>:</w:t>
            </w:r>
          </w:p>
          <w:p w:rsidR="009028FD" w:rsidRPr="00890408" w:rsidRDefault="009028FD" w:rsidP="00901EDC">
            <w:pPr>
              <w:spacing w:after="0" w:line="240" w:lineRule="auto"/>
              <w:ind w:firstLine="714"/>
              <w:jc w:val="both"/>
              <w:rPr>
                <w:rFonts w:ascii="Times New Roman" w:hAnsi="Times New Roman"/>
                <w:b/>
                <w:sz w:val="24"/>
                <w:szCs w:val="24"/>
                <w:lang w:val="uk-UA"/>
              </w:rPr>
            </w:pPr>
            <w:r w:rsidRPr="00890408">
              <w:rPr>
                <w:rFonts w:ascii="Times New Roman" w:hAnsi="Times New Roman"/>
                <w:b/>
                <w:sz w:val="24"/>
                <w:szCs w:val="24"/>
                <w:lang w:val="uk-UA"/>
              </w:rPr>
              <w:t>- діагностичний (попередній, нульовий)</w:t>
            </w:r>
            <w:r w:rsidRPr="00890408">
              <w:rPr>
                <w:rFonts w:ascii="Times New Roman" w:eastAsia="TimesNewRomanPSMT" w:hAnsi="Times New Roman"/>
                <w:sz w:val="24"/>
                <w:szCs w:val="24"/>
                <w:lang w:val="uk-UA"/>
              </w:rPr>
              <w:t xml:space="preserve">. Попередній контроль (перевірка та оцінка залишкових знань) застосовується як передумова для успішного планування і керівництва навчальним процесом. Він проводиться на початку вивчення навчальної дисципліни з метою визначення загального рівня підготовки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до оволодіння її матеріалу.</w:t>
            </w:r>
          </w:p>
          <w:p w:rsidR="009028FD" w:rsidRPr="00890408" w:rsidRDefault="009028FD" w:rsidP="00901EDC">
            <w:pPr>
              <w:spacing w:after="0" w:line="240" w:lineRule="auto"/>
              <w:ind w:firstLine="714"/>
              <w:jc w:val="both"/>
              <w:rPr>
                <w:rFonts w:ascii="Times New Roman" w:hAnsi="Times New Roman"/>
                <w:b/>
                <w:sz w:val="24"/>
                <w:szCs w:val="24"/>
                <w:lang w:val="uk-UA"/>
              </w:rPr>
            </w:pPr>
            <w:r w:rsidRPr="00890408">
              <w:rPr>
                <w:rFonts w:ascii="Times New Roman" w:hAnsi="Times New Roman"/>
                <w:b/>
                <w:sz w:val="24"/>
                <w:szCs w:val="24"/>
                <w:lang w:val="uk-UA"/>
              </w:rPr>
              <w:t>– п</w:t>
            </w:r>
            <w:r w:rsidRPr="00890408">
              <w:rPr>
                <w:rFonts w:ascii="Times New Roman" w:eastAsia="TimesNewRomanPSMT" w:hAnsi="Times New Roman"/>
                <w:b/>
                <w:sz w:val="24"/>
                <w:szCs w:val="24"/>
                <w:lang w:val="uk-UA"/>
              </w:rPr>
              <w:t xml:space="preserve">оточний контроль. </w:t>
            </w:r>
            <w:r w:rsidRPr="00890408">
              <w:rPr>
                <w:rFonts w:ascii="Times New Roman" w:eastAsia="TimesNewRomanPSMT" w:hAnsi="Times New Roman"/>
                <w:sz w:val="24"/>
                <w:szCs w:val="24"/>
                <w:lang w:val="uk-UA"/>
              </w:rPr>
              <w:t>Поточний контроль знань</w:t>
            </w:r>
            <w:r w:rsidRPr="00890408">
              <w:rPr>
                <w:rFonts w:ascii="Times New Roman" w:hAnsi="Times New Roman"/>
                <w:sz w:val="24"/>
                <w:szCs w:val="24"/>
                <w:lang w:val="uk-UA"/>
              </w:rPr>
              <w:t xml:space="preserve">, вмінь та навичок </w:t>
            </w:r>
            <w:r w:rsidR="00D36693">
              <w:rPr>
                <w:rFonts w:ascii="Times New Roman"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слугує засобом виявлення ступеня сприйняття (засвоєння) навчального матеріалу з дисципліни; здійснюється у повсякденній навчальній роботі й виражається у систематичних спостереженнях викладача за навчальною діяльністю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та її оцінки на семінарських заняттях. </w:t>
            </w:r>
          </w:p>
          <w:p w:rsidR="009028FD" w:rsidRPr="00890408" w:rsidRDefault="009028FD" w:rsidP="00901EDC">
            <w:pPr>
              <w:spacing w:after="0" w:line="240" w:lineRule="auto"/>
              <w:ind w:firstLine="714"/>
              <w:jc w:val="both"/>
              <w:rPr>
                <w:rFonts w:ascii="Times New Roman" w:eastAsia="TimesNewRomanPSMT" w:hAnsi="Times New Roman"/>
                <w:b/>
                <w:sz w:val="24"/>
                <w:szCs w:val="24"/>
                <w:lang w:val="uk-UA"/>
              </w:rPr>
            </w:pPr>
            <w:r w:rsidRPr="00890408">
              <w:rPr>
                <w:rFonts w:ascii="Times New Roman" w:hAnsi="Times New Roman"/>
                <w:b/>
                <w:sz w:val="24"/>
                <w:szCs w:val="24"/>
                <w:lang w:val="uk-UA"/>
              </w:rPr>
              <w:t xml:space="preserve">– рубіжний контроль. </w:t>
            </w:r>
            <w:r w:rsidRPr="00890408">
              <w:rPr>
                <w:rFonts w:ascii="Times New Roman" w:eastAsia="TimesNewRomanPSMT" w:hAnsi="Times New Roman"/>
                <w:sz w:val="24"/>
                <w:szCs w:val="24"/>
                <w:lang w:val="uk-UA"/>
              </w:rPr>
              <w:t>Рубіжний (тематичний, модульний) контроль спрямований на перевірку засвоєння отриманих знань через триваліший період і охоплює значний за обсягом розділи курсу, проводиться у формі тестування і письмової контрольної роботи;</w:t>
            </w:r>
          </w:p>
          <w:p w:rsidR="009028FD" w:rsidRPr="00890408" w:rsidRDefault="009028FD" w:rsidP="00901EDC">
            <w:pPr>
              <w:spacing w:after="0" w:line="240" w:lineRule="auto"/>
              <w:ind w:firstLine="714"/>
              <w:jc w:val="both"/>
              <w:rPr>
                <w:rFonts w:ascii="Times New Roman" w:eastAsia="TimesNewRomanPSMT" w:hAnsi="Times New Roman"/>
                <w:sz w:val="24"/>
                <w:szCs w:val="24"/>
                <w:lang w:val="uk-UA"/>
              </w:rPr>
            </w:pPr>
            <w:r w:rsidRPr="00890408">
              <w:rPr>
                <w:rFonts w:ascii="Times New Roman" w:eastAsia="TimesNewRomanPSMT" w:hAnsi="Times New Roman"/>
                <w:b/>
                <w:sz w:val="24"/>
                <w:szCs w:val="24"/>
                <w:lang w:val="uk-UA"/>
              </w:rPr>
              <w:t>– підсумковий контроль</w:t>
            </w:r>
            <w:r w:rsidRPr="00890408">
              <w:rPr>
                <w:rFonts w:ascii="Times New Roman" w:eastAsia="TimesNewRomanPSMT" w:hAnsi="Times New Roman"/>
                <w:sz w:val="24"/>
                <w:szCs w:val="24"/>
                <w:lang w:val="uk-UA"/>
              </w:rPr>
              <w:t xml:space="preserve"> – перевірка рівня засвоєння знань, умінь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при вивчені дисципліни (іспит). Основна мета підсумкового контролю – визначення рівня змісту узагальнених знань </w:t>
            </w:r>
            <w:r w:rsidR="00D36693">
              <w:rPr>
                <w:rFonts w:ascii="Times New Roman" w:eastAsia="TimesNewRomanPSMT" w:hAnsi="Times New Roman"/>
                <w:sz w:val="24"/>
                <w:szCs w:val="24"/>
                <w:lang w:val="uk-UA"/>
              </w:rPr>
              <w:t>здобувачів вищої освіти</w:t>
            </w:r>
            <w:r w:rsidRPr="00890408">
              <w:rPr>
                <w:rFonts w:ascii="Times New Roman" w:eastAsia="TimesNewRomanPSMT" w:hAnsi="Times New Roman"/>
                <w:sz w:val="24"/>
                <w:szCs w:val="24"/>
                <w:lang w:val="uk-UA"/>
              </w:rPr>
              <w:t xml:space="preserve"> за весь період навчання з дисципліни, вміння застосовувати їх у практичній діяльності. </w:t>
            </w:r>
          </w:p>
          <w:p w:rsidR="009028FD" w:rsidRPr="00890408" w:rsidRDefault="009028FD" w:rsidP="00901EDC">
            <w:pPr>
              <w:spacing w:after="0" w:line="240" w:lineRule="auto"/>
              <w:ind w:firstLine="714"/>
              <w:jc w:val="both"/>
              <w:rPr>
                <w:rFonts w:ascii="Times New Roman" w:eastAsia="TimesNewRomanPSMT" w:hAnsi="Times New Roman"/>
                <w:i/>
                <w:sz w:val="24"/>
                <w:szCs w:val="24"/>
                <w:lang w:val="uk-UA"/>
              </w:rPr>
            </w:pPr>
            <w:r w:rsidRPr="00890408">
              <w:rPr>
                <w:rFonts w:ascii="Times New Roman" w:eastAsia="TimesNewRomanPSMT" w:hAnsi="Times New Roman"/>
                <w:sz w:val="24"/>
                <w:szCs w:val="24"/>
                <w:lang w:val="uk-UA"/>
              </w:rPr>
              <w:t>Оцінювання знань, умінь та навичок – рейтингове, за багатобальною (100 бальною) шкалою. Порядок розподілу балів за видами контролю наведений нижче.</w:t>
            </w:r>
          </w:p>
          <w:p w:rsidR="009028FD" w:rsidRDefault="009028FD" w:rsidP="00901EDC">
            <w:pPr>
              <w:spacing w:after="0" w:line="240" w:lineRule="auto"/>
              <w:ind w:firstLine="714"/>
              <w:jc w:val="both"/>
              <w:rPr>
                <w:rFonts w:ascii="Times New Roman" w:eastAsia="TimesNewRomanPSMT" w:hAnsi="Times New Roman"/>
                <w:sz w:val="24"/>
                <w:szCs w:val="24"/>
                <w:lang w:val="uk-UA"/>
              </w:rPr>
            </w:pPr>
            <w:r w:rsidRPr="00890408">
              <w:rPr>
                <w:rFonts w:ascii="Times New Roman" w:eastAsia="TimesNewRomanPSMT" w:hAnsi="Times New Roman"/>
                <w:i/>
                <w:sz w:val="24"/>
                <w:szCs w:val="24"/>
                <w:lang w:val="uk-UA"/>
              </w:rPr>
              <w:t xml:space="preserve"> </w:t>
            </w:r>
            <w:r w:rsidRPr="00890408">
              <w:rPr>
                <w:rFonts w:ascii="Times New Roman" w:eastAsia="TimesNewRomanPSMT" w:hAnsi="Times New Roman"/>
                <w:sz w:val="24"/>
                <w:szCs w:val="24"/>
                <w:lang w:val="uk-UA"/>
              </w:rPr>
              <w:t xml:space="preserve">Форма підсумкового контролю – </w:t>
            </w:r>
            <w:r w:rsidR="00B026A0">
              <w:rPr>
                <w:rFonts w:ascii="Times New Roman" w:eastAsia="TimesNewRomanPSMT" w:hAnsi="Times New Roman"/>
                <w:sz w:val="24"/>
                <w:szCs w:val="24"/>
                <w:lang w:val="uk-UA"/>
              </w:rPr>
              <w:t>залік</w:t>
            </w:r>
            <w:r w:rsidRPr="00890408">
              <w:rPr>
                <w:rFonts w:ascii="Times New Roman" w:eastAsia="TimesNewRomanPSMT" w:hAnsi="Times New Roman"/>
                <w:sz w:val="24"/>
                <w:szCs w:val="24"/>
                <w:lang w:val="uk-UA"/>
              </w:rPr>
              <w:t>.</w:t>
            </w:r>
          </w:p>
          <w:p w:rsidR="004863E7" w:rsidRPr="00890408" w:rsidRDefault="004863E7" w:rsidP="00901EDC">
            <w:pPr>
              <w:spacing w:after="0" w:line="240" w:lineRule="auto"/>
              <w:ind w:firstLine="714"/>
              <w:jc w:val="both"/>
              <w:rPr>
                <w:rFonts w:ascii="Times New Roman" w:hAnsi="Times New Roman"/>
                <w:i/>
                <w:sz w:val="24"/>
                <w:szCs w:val="24"/>
                <w:lang w:val="uk-UA"/>
              </w:rPr>
            </w:pPr>
          </w:p>
          <w:tbl>
            <w:tblPr>
              <w:tblW w:w="918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87"/>
              <w:gridCol w:w="4593"/>
            </w:tblGrid>
            <w:tr w:rsidR="000A5B5A" w:rsidRPr="004863E7" w:rsidTr="00466171">
              <w:trPr>
                <w:trHeight w:val="410"/>
              </w:trPr>
              <w:tc>
                <w:tcPr>
                  <w:tcW w:w="4587" w:type="dxa"/>
                  <w:vMerge w:val="restart"/>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Сума балів за всі види навчальної діяльності</w:t>
                  </w:r>
                </w:p>
              </w:tc>
              <w:tc>
                <w:tcPr>
                  <w:tcW w:w="4593" w:type="dxa"/>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Оцінка за національною шкалою</w:t>
                  </w:r>
                </w:p>
              </w:tc>
            </w:tr>
            <w:tr w:rsidR="000A5B5A" w:rsidRPr="004863E7" w:rsidTr="00466171">
              <w:trPr>
                <w:trHeight w:val="410"/>
              </w:trPr>
              <w:tc>
                <w:tcPr>
                  <w:tcW w:w="4587" w:type="dxa"/>
                  <w:vMerge/>
                  <w:shd w:val="clear" w:color="auto" w:fill="auto"/>
                  <w:vAlign w:val="center"/>
                </w:tcPr>
                <w:p w:rsidR="000A5B5A" w:rsidRPr="004863E7" w:rsidRDefault="000A5B5A" w:rsidP="005F6612">
                  <w:pPr>
                    <w:spacing w:after="0"/>
                    <w:jc w:val="center"/>
                    <w:rPr>
                      <w:rFonts w:ascii="Times New Roman" w:hAnsi="Times New Roman"/>
                      <w:b/>
                      <w:i/>
                      <w:sz w:val="24"/>
                      <w:szCs w:val="24"/>
                    </w:rPr>
                  </w:pPr>
                </w:p>
              </w:tc>
              <w:tc>
                <w:tcPr>
                  <w:tcW w:w="4593" w:type="dxa"/>
                  <w:shd w:val="clear" w:color="auto" w:fill="auto"/>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для заліку</w:t>
                  </w:r>
                </w:p>
              </w:tc>
            </w:tr>
            <w:tr w:rsidR="000A5B5A" w:rsidRPr="004863E7" w:rsidTr="00466171">
              <w:trPr>
                <w:trHeight w:val="410"/>
              </w:trPr>
              <w:tc>
                <w:tcPr>
                  <w:tcW w:w="4587" w:type="dxa"/>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60 – 100</w:t>
                  </w:r>
                </w:p>
              </w:tc>
              <w:tc>
                <w:tcPr>
                  <w:tcW w:w="4593" w:type="dxa"/>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зараховано</w:t>
                  </w:r>
                </w:p>
              </w:tc>
            </w:tr>
            <w:tr w:rsidR="000A5B5A" w:rsidRPr="004863E7" w:rsidTr="00466171">
              <w:trPr>
                <w:trHeight w:val="410"/>
              </w:trPr>
              <w:tc>
                <w:tcPr>
                  <w:tcW w:w="4587" w:type="dxa"/>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1-59</w:t>
                  </w:r>
                </w:p>
              </w:tc>
              <w:tc>
                <w:tcPr>
                  <w:tcW w:w="4593" w:type="dxa"/>
                  <w:tcMar>
                    <w:left w:w="108" w:type="dxa"/>
                    <w:right w:w="108" w:type="dxa"/>
                  </w:tcMar>
                  <w:vAlign w:val="center"/>
                </w:tcPr>
                <w:p w:rsidR="000A5B5A" w:rsidRPr="004863E7" w:rsidRDefault="000A5B5A" w:rsidP="005F6612">
                  <w:pPr>
                    <w:spacing w:after="0"/>
                    <w:jc w:val="center"/>
                    <w:rPr>
                      <w:rFonts w:ascii="Times New Roman" w:hAnsi="Times New Roman"/>
                      <w:b/>
                      <w:i/>
                      <w:sz w:val="24"/>
                      <w:szCs w:val="24"/>
                      <w:lang w:val="uk-UA"/>
                    </w:rPr>
                  </w:pPr>
                  <w:r w:rsidRPr="004863E7">
                    <w:rPr>
                      <w:rFonts w:ascii="Times New Roman" w:hAnsi="Times New Roman"/>
                      <w:b/>
                      <w:i/>
                      <w:sz w:val="24"/>
                      <w:szCs w:val="24"/>
                      <w:lang w:val="uk-UA"/>
                    </w:rPr>
                    <w:t>не зараховано</w:t>
                  </w:r>
                </w:p>
              </w:tc>
            </w:tr>
          </w:tbl>
          <w:p w:rsidR="009028FD" w:rsidRPr="00AA3E73" w:rsidRDefault="009028FD" w:rsidP="000A5B5A">
            <w:pPr>
              <w:widowControl w:val="0"/>
              <w:tabs>
                <w:tab w:val="left" w:pos="993"/>
              </w:tabs>
              <w:spacing w:after="0" w:line="100" w:lineRule="atLeast"/>
              <w:ind w:left="709"/>
              <w:jc w:val="both"/>
              <w:rPr>
                <w:lang w:val="uk-UA"/>
              </w:rPr>
            </w:pPr>
          </w:p>
        </w:tc>
      </w:tr>
      <w:tr w:rsidR="009028FD"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a4"/>
              <w:numPr>
                <w:ilvl w:val="0"/>
                <w:numId w:val="2"/>
              </w:numPr>
              <w:spacing w:after="0" w:line="240" w:lineRule="auto"/>
              <w:jc w:val="center"/>
            </w:pPr>
            <w:r>
              <w:rPr>
                <w:rFonts w:ascii="Times New Roman" w:hAnsi="Times New Roman"/>
                <w:b/>
                <w:sz w:val="24"/>
                <w:szCs w:val="24"/>
                <w:lang w:val="uk-UA"/>
              </w:rPr>
              <w:t>Політика курсу</w:t>
            </w:r>
          </w:p>
        </w:tc>
      </w:tr>
      <w:tr w:rsidR="009028FD" w:rsidRPr="00BD1B42" w:rsidTr="009028FD">
        <w:tc>
          <w:tcPr>
            <w:tcW w:w="9899" w:type="dxa"/>
            <w:gridSpan w:val="2"/>
            <w:tcBorders>
              <w:top w:val="single" w:sz="4" w:space="0" w:color="000000"/>
              <w:left w:val="single" w:sz="4" w:space="0" w:color="000000"/>
              <w:bottom w:val="single" w:sz="4" w:space="0" w:color="000000"/>
              <w:right w:val="single" w:sz="4" w:space="0" w:color="000000"/>
            </w:tcBorders>
            <w:shd w:val="clear" w:color="auto" w:fill="auto"/>
          </w:tcPr>
          <w:p w:rsidR="009028FD" w:rsidRDefault="009028FD" w:rsidP="00901EDC">
            <w:pPr>
              <w:pStyle w:val="Default"/>
              <w:ind w:firstLine="284"/>
              <w:jc w:val="both"/>
              <w:rPr>
                <w:b/>
                <w:i/>
                <w:iCs/>
                <w:lang w:val="uk-UA"/>
              </w:rPr>
            </w:pPr>
            <w:r>
              <w:rPr>
                <w:b/>
                <w:i/>
                <w:iCs/>
                <w:lang w:val="uk-UA"/>
              </w:rPr>
              <w:t>Політика щодо підготовки до навчальних занять.</w:t>
            </w:r>
            <w:r>
              <w:rPr>
                <w:i/>
                <w:iCs/>
                <w:lang w:val="uk-UA"/>
              </w:rPr>
              <w:t xml:space="preserve"> </w:t>
            </w:r>
            <w:r>
              <w:rPr>
                <w:i/>
                <w:lang w:val="uk-UA"/>
              </w:rPr>
              <w:t xml:space="preserve">Передбачається, що </w:t>
            </w:r>
            <w:r w:rsidR="00D36693">
              <w:rPr>
                <w:i/>
                <w:lang w:val="uk-UA"/>
              </w:rPr>
              <w:t>здобувачі вищої освіти</w:t>
            </w:r>
            <w:r>
              <w:rPr>
                <w:i/>
                <w:lang w:val="uk-UA"/>
              </w:rPr>
              <w:t xml:space="preserve"> професійно зорієнтовані, позитивно ставляться до навчально-пізнавальної діяльності, виявляючи високий рівень розвитку відповідальності. При вивченні </w:t>
            </w:r>
            <w:r w:rsidRPr="00AA3E73">
              <w:rPr>
                <w:i/>
                <w:lang w:val="uk-UA"/>
              </w:rPr>
              <w:t xml:space="preserve">дисципліни </w:t>
            </w:r>
            <w:r>
              <w:rPr>
                <w:i/>
                <w:lang w:val="uk-UA"/>
              </w:rPr>
              <w:t>«</w:t>
            </w:r>
            <w:r w:rsidR="00B026A0" w:rsidRPr="00B026A0">
              <w:rPr>
                <w:i/>
                <w:lang w:val="uk-UA" w:eastAsia="uk-UA"/>
              </w:rPr>
              <w:t>Методика розслідування окремих видів злочинів</w:t>
            </w:r>
            <w:r>
              <w:rPr>
                <w:lang w:val="uk-UA"/>
              </w:rPr>
              <w:t xml:space="preserve">» </w:t>
            </w:r>
            <w:r w:rsidRPr="00AA3E73">
              <w:rPr>
                <w:i/>
                <w:lang w:val="uk-UA"/>
              </w:rPr>
              <w:t xml:space="preserve">необхідно спиратися на конспект лекцій </w:t>
            </w:r>
            <w:r w:rsidRPr="00AA3E73">
              <w:rPr>
                <w:i/>
                <w:lang w:val="uk-UA"/>
              </w:rPr>
              <w:lastRenderedPageBreak/>
              <w:t>та рекомендовану літературу. Заохочується використання інших джерел з альтернативними по</w:t>
            </w:r>
            <w:r>
              <w:rPr>
                <w:i/>
                <w:lang w:val="uk-UA"/>
              </w:rPr>
              <w:t xml:space="preserve">глядами на заплановані до розгляду питання задля формування продуктивної дискусії та різнобічного вивчення явищ правового характеру. Завдання викладача мають подаватися до розгляду вчасно. Порушення термінів, відведених на виконання завдання, </w:t>
            </w:r>
            <w:r>
              <w:rPr>
                <w:i/>
                <w:color w:val="auto"/>
                <w:lang w:val="uk-UA"/>
              </w:rPr>
              <w:t xml:space="preserve">відображається на оцінці:  40 % від визначеної для завдання кількості балів. При підготовці до занять мають використовуватися матеріали лекцій викладача. </w:t>
            </w:r>
          </w:p>
          <w:p w:rsidR="009028FD" w:rsidRDefault="009028FD" w:rsidP="00901EDC">
            <w:pPr>
              <w:spacing w:after="0" w:line="240" w:lineRule="auto"/>
              <w:ind w:firstLine="284"/>
              <w:jc w:val="both"/>
              <w:rPr>
                <w:rFonts w:ascii="Times New Roman" w:hAnsi="Times New Roman"/>
                <w:i/>
                <w:sz w:val="24"/>
                <w:szCs w:val="24"/>
                <w:lang w:val="uk-UA"/>
              </w:rPr>
            </w:pPr>
            <w:r>
              <w:rPr>
                <w:rFonts w:ascii="Times New Roman" w:hAnsi="Times New Roman"/>
                <w:b/>
                <w:i/>
                <w:iCs/>
                <w:sz w:val="24"/>
                <w:szCs w:val="24"/>
                <w:lang w:val="uk-UA"/>
              </w:rPr>
              <w:t>Політика щодо академічної доброчесності.</w:t>
            </w:r>
            <w:r>
              <w:rPr>
                <w:rFonts w:ascii="Times New Roman" w:hAnsi="Times New Roman"/>
                <w:i/>
                <w:iCs/>
                <w:sz w:val="24"/>
                <w:szCs w:val="24"/>
                <w:lang w:val="uk-UA"/>
              </w:rPr>
              <w:t xml:space="preserve"> </w:t>
            </w:r>
            <w:r>
              <w:rPr>
                <w:rFonts w:ascii="Times New Roman" w:hAnsi="Times New Roman"/>
                <w:i/>
                <w:sz w:val="24"/>
                <w:szCs w:val="24"/>
                <w:lang w:val="uk-UA"/>
              </w:rPr>
              <w:t xml:space="preserve">Дотримання </w:t>
            </w:r>
            <w:r w:rsidR="00D36693">
              <w:rPr>
                <w:rFonts w:ascii="Times New Roman" w:hAnsi="Times New Roman"/>
                <w:i/>
                <w:sz w:val="24"/>
                <w:szCs w:val="24"/>
                <w:lang w:val="uk-UA"/>
              </w:rPr>
              <w:t>здобувачами вищої освіти</w:t>
            </w:r>
            <w:r>
              <w:rPr>
                <w:rFonts w:ascii="Times New Roman" w:hAnsi="Times New Roman"/>
                <w:i/>
                <w:sz w:val="24"/>
                <w:szCs w:val="24"/>
                <w:lang w:val="uk-UA"/>
              </w:rPr>
              <w:t xml:space="preserve"> академічної доброчесності передбачає: самостійне виконання навчальних завдань, завдань поточного та підсумкового контролю; посилання в письмових роботах на джерела інформації у разі використання чужих ідей, розробок або тверджень; дотримання норм законодавства про авторське право; надання достовірної інформації про результати власної навчальної діяльності і джерела інформації. Відсутність посилань на використані джерела, фабрикування джерел або списування є неприпустимим. Виявлення ознак академічної недоброчесності в будь-якій письмовій роботі студента є підставою для її незарахуванння викладачем. Докладно види порушень академічної доброчесності та види академічної відповідальності зазначені в Кодексі академічної доброчесності Національного університету «Запорізька політехніка» від 29.06.2021 р.</w:t>
            </w:r>
          </w:p>
          <w:p w:rsidR="009028FD" w:rsidRDefault="009028FD" w:rsidP="00901EDC">
            <w:pPr>
              <w:spacing w:after="0" w:line="240" w:lineRule="auto"/>
              <w:ind w:firstLine="284"/>
              <w:jc w:val="both"/>
              <w:rPr>
                <w:b/>
                <w:i/>
                <w:iCs/>
                <w:lang w:val="uk-UA"/>
              </w:rPr>
            </w:pPr>
            <w:r>
              <w:rPr>
                <w:rFonts w:ascii="Times New Roman" w:hAnsi="Times New Roman"/>
                <w:i/>
                <w:sz w:val="24"/>
                <w:szCs w:val="24"/>
                <w:lang w:val="uk-UA"/>
              </w:rPr>
              <w:t xml:space="preserve"> </w:t>
            </w:r>
            <w:hyperlink r:id="rId8" w:history="1">
              <w:r>
                <w:rPr>
                  <w:rStyle w:val="a3"/>
                  <w:rFonts w:ascii="Times New Roman" w:hAnsi="Times New Roman"/>
                  <w:i/>
                  <w:sz w:val="24"/>
                  <w:szCs w:val="24"/>
                  <w:lang w:val="uk-UA"/>
                </w:rPr>
                <w:t>https://zp.edu.ua/uploads/dept_nm/Nakaz_N253_vid_29.06.21.pdf</w:t>
              </w:r>
            </w:hyperlink>
          </w:p>
          <w:p w:rsidR="009028FD" w:rsidRDefault="009028FD" w:rsidP="00901EDC">
            <w:pPr>
              <w:pStyle w:val="Default"/>
              <w:ind w:firstLine="284"/>
              <w:jc w:val="both"/>
              <w:rPr>
                <w:b/>
                <w:i/>
                <w:iCs/>
                <w:lang w:val="uk-UA"/>
              </w:rPr>
            </w:pPr>
            <w:r>
              <w:rPr>
                <w:b/>
                <w:i/>
                <w:iCs/>
                <w:color w:val="auto"/>
                <w:lang w:val="uk-UA"/>
              </w:rPr>
              <w:t>Політика щодо відвідування навчальних занять.</w:t>
            </w:r>
            <w:r>
              <w:rPr>
                <w:i/>
                <w:iCs/>
                <w:color w:val="auto"/>
                <w:lang w:val="uk-UA"/>
              </w:rPr>
              <w:t xml:space="preserve"> </w:t>
            </w:r>
            <w:r>
              <w:rPr>
                <w:i/>
                <w:color w:val="auto"/>
                <w:lang w:val="uk-UA"/>
              </w:rPr>
              <w:t xml:space="preserve">Відвідування занять є важливою складовою здобуття освіти. Передбачається, що всі </w:t>
            </w:r>
            <w:r w:rsidR="00D36693">
              <w:rPr>
                <w:i/>
                <w:color w:val="auto"/>
                <w:lang w:val="uk-UA"/>
              </w:rPr>
              <w:t>здобувачі вищої освіти</w:t>
            </w:r>
            <w:r>
              <w:rPr>
                <w:i/>
                <w:color w:val="auto"/>
                <w:lang w:val="uk-UA"/>
              </w:rPr>
              <w:t xml:space="preserve"> відвідають усі лекції і практичні зайняття курсу. </w:t>
            </w:r>
            <w:r w:rsidR="00D36693">
              <w:rPr>
                <w:i/>
                <w:color w:val="auto"/>
                <w:lang w:val="uk-UA"/>
              </w:rPr>
              <w:t>Здобувачі вищої освіти</w:t>
            </w:r>
            <w:r>
              <w:rPr>
                <w:i/>
                <w:color w:val="auto"/>
                <w:lang w:val="uk-UA"/>
              </w:rPr>
              <w:t xml:space="preserve"> мають інформувати викладача про неможливість відвідати заняття. Пропущені лекції або практичні заняття зараховуються шляхом конспектування рекомендованих джерел, розв’язування задач, підготовки реферату тощо із наступним їх захистом. Обов’язковою є присутність на модульному та підсумковому контролі. </w:t>
            </w:r>
          </w:p>
          <w:p w:rsidR="009028FD" w:rsidRPr="00AA3E73" w:rsidRDefault="009028FD" w:rsidP="00901EDC">
            <w:pPr>
              <w:pStyle w:val="a4"/>
              <w:spacing w:after="0" w:line="240" w:lineRule="auto"/>
              <w:ind w:left="0" w:firstLine="284"/>
              <w:jc w:val="both"/>
              <w:rPr>
                <w:lang w:val="uk-UA"/>
              </w:rPr>
            </w:pPr>
            <w:r>
              <w:rPr>
                <w:rFonts w:ascii="Times New Roman" w:hAnsi="Times New Roman"/>
                <w:b/>
                <w:i/>
                <w:iCs/>
                <w:sz w:val="24"/>
                <w:szCs w:val="24"/>
                <w:lang w:val="uk-UA"/>
              </w:rPr>
              <w:t>Політика щодо оцінювання.</w:t>
            </w:r>
            <w:r>
              <w:rPr>
                <w:rFonts w:ascii="Times New Roman" w:hAnsi="Times New Roman"/>
                <w:i/>
                <w:iCs/>
                <w:sz w:val="24"/>
                <w:szCs w:val="24"/>
                <w:lang w:val="uk-UA"/>
              </w:rPr>
              <w:t xml:space="preserve"> </w:t>
            </w:r>
            <w:r>
              <w:rPr>
                <w:rFonts w:ascii="Times New Roman" w:hAnsi="Times New Roman"/>
                <w:i/>
                <w:sz w:val="24"/>
                <w:szCs w:val="24"/>
                <w:lang w:val="uk-UA"/>
              </w:rPr>
              <w:t xml:space="preserve">Високо оцінюється прагнення </w:t>
            </w:r>
            <w:r w:rsidR="00D36693">
              <w:rPr>
                <w:rFonts w:ascii="Times New Roman" w:hAnsi="Times New Roman"/>
                <w:i/>
                <w:sz w:val="24"/>
                <w:szCs w:val="24"/>
                <w:lang w:val="uk-UA"/>
              </w:rPr>
              <w:t>здобувачів вищої освіти</w:t>
            </w:r>
            <w:r>
              <w:rPr>
                <w:rFonts w:ascii="Times New Roman" w:hAnsi="Times New Roman"/>
                <w:i/>
                <w:sz w:val="24"/>
                <w:szCs w:val="24"/>
                <w:lang w:val="uk-UA"/>
              </w:rPr>
              <w:t xml:space="preserve">: регулярно відвідувати заняття; планомірно та систематично працювати над засвоєнням навчального матеріалу; активно працювати на практичних заняттях (брати участь в обговоренні дискусійних питань). Викладач бере до уваги такі показники академічної активності та додаткових освітніх досягнень </w:t>
            </w:r>
            <w:r w:rsidR="00D36693">
              <w:rPr>
                <w:rFonts w:ascii="Times New Roman" w:hAnsi="Times New Roman"/>
                <w:i/>
                <w:sz w:val="24"/>
                <w:szCs w:val="24"/>
                <w:lang w:val="uk-UA"/>
              </w:rPr>
              <w:t>здобувачів вищої освіти</w:t>
            </w:r>
            <w:r>
              <w:rPr>
                <w:rFonts w:ascii="Times New Roman" w:hAnsi="Times New Roman"/>
                <w:i/>
                <w:sz w:val="24"/>
                <w:szCs w:val="24"/>
                <w:lang w:val="uk-UA"/>
              </w:rPr>
              <w:t>: відповіді на питання плану практичного заняття під час аудиторної роботи; доповіді з проблемних питань практичного заняття; участь в активних формах навчання на практичних заняттях; розробка тематичних презентацій і кейсів; участь у роботі наукового гуртка: публікація тез доповідей та участь у конференціях, написання наукових статей, есе, рефератів; відпрацювання тем пропущених практичних занять; здобутки у сфері міжнародних відносин, міжнародної інформації, що підтверджені документально (грамоти, дипломи, сертифікати тощо). Підсумкова оцінка за вивчення навчальної дисципліни визначається сумою рейтингових оцінок (балів), одержаних за окремі оцінювані форми навчальної діяльності: поточне та підсумкове тестування рівня засвоєння теоретичного матеріалу під час аудиторних занять та самостійної роботи (модульний контроль) (до 60 балів) і рейтингової оцінки з екзамену (до 40 балів).</w:t>
            </w:r>
          </w:p>
        </w:tc>
      </w:tr>
    </w:tbl>
    <w:p w:rsidR="006F1279" w:rsidRPr="009028FD" w:rsidRDefault="006F1279">
      <w:pPr>
        <w:rPr>
          <w:lang w:val="uk-UA"/>
        </w:rPr>
      </w:pPr>
    </w:p>
    <w:sectPr w:rsidR="006F1279" w:rsidRPr="009028FD" w:rsidSect="006F127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NewRomanPS-ItalicMT">
    <w:altName w:val="Yu Gothic"/>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Mincho"/>
    <w:charset w:val="CC"/>
    <w:family w:val="roman"/>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0"/>
        </w:tabs>
        <w:ind w:left="1429" w:hanging="360"/>
      </w:pPr>
      <w:rPr>
        <w:rFonts w:ascii="Symbol" w:hAnsi="Symbol" w:cs="Symbol" w:hint="default"/>
      </w:rPr>
    </w:lvl>
  </w:abstractNum>
  <w:abstractNum w:abstractNumId="1">
    <w:nsid w:val="00000002"/>
    <w:multiLevelType w:val="singleLevel"/>
    <w:tmpl w:val="EA7426C8"/>
    <w:name w:val="WW8Num4"/>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ascii="Times New Roman" w:hAnsi="Times New Roman" w:cs="Times New Roman"/>
        <w:sz w:val="24"/>
        <w:szCs w:val="24"/>
        <w:lang w:val="uk-UA"/>
      </w:rPr>
    </w:lvl>
  </w:abstractNum>
  <w:abstractNum w:abstractNumId="3">
    <w:nsid w:val="0B2E19C2"/>
    <w:multiLevelType w:val="hybridMultilevel"/>
    <w:tmpl w:val="84FAFE02"/>
    <w:lvl w:ilvl="0" w:tplc="5FEEB198">
      <w:start w:val="1"/>
      <w:numFmt w:val="decimal"/>
      <w:lvlText w:val="%1."/>
      <w:lvlJc w:val="left"/>
      <w:pPr>
        <w:ind w:left="810" w:hanging="450"/>
      </w:pPr>
      <w:rPr>
        <w:rFonts w:eastAsia="TimesNewRomanPS-ItalicMT"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EBD648B"/>
    <w:multiLevelType w:val="hybridMultilevel"/>
    <w:tmpl w:val="F8208D48"/>
    <w:lvl w:ilvl="0" w:tplc="E5D242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31F3582"/>
    <w:multiLevelType w:val="hybridMultilevel"/>
    <w:tmpl w:val="E7344D64"/>
    <w:lvl w:ilvl="0" w:tplc="E5D242A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28FD"/>
    <w:rsid w:val="000042AE"/>
    <w:rsid w:val="0000591F"/>
    <w:rsid w:val="000A5B5A"/>
    <w:rsid w:val="001A4CF3"/>
    <w:rsid w:val="003C412C"/>
    <w:rsid w:val="00466171"/>
    <w:rsid w:val="004808BA"/>
    <w:rsid w:val="004863E7"/>
    <w:rsid w:val="00570559"/>
    <w:rsid w:val="005C61C1"/>
    <w:rsid w:val="005F5CBF"/>
    <w:rsid w:val="005F6612"/>
    <w:rsid w:val="006E4F77"/>
    <w:rsid w:val="006F1279"/>
    <w:rsid w:val="0074717E"/>
    <w:rsid w:val="007A79BC"/>
    <w:rsid w:val="007C45E1"/>
    <w:rsid w:val="008F769E"/>
    <w:rsid w:val="009028FD"/>
    <w:rsid w:val="00941471"/>
    <w:rsid w:val="00974FEC"/>
    <w:rsid w:val="00A42DFD"/>
    <w:rsid w:val="00B026A0"/>
    <w:rsid w:val="00B60ACD"/>
    <w:rsid w:val="00B60EEC"/>
    <w:rsid w:val="00BD1B42"/>
    <w:rsid w:val="00D36693"/>
    <w:rsid w:val="00D735CC"/>
    <w:rsid w:val="00E72A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8FD"/>
    <w:pPr>
      <w:suppressAutoHyphens/>
    </w:pPr>
    <w:rPr>
      <w:rFonts w:ascii="Calibri" w:eastAsia="Times New Roman" w:hAnsi="Calibri" w:cs="Times New Roman"/>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8FD"/>
    <w:rPr>
      <w:color w:val="0000FF"/>
      <w:u w:val="single"/>
    </w:rPr>
  </w:style>
  <w:style w:type="paragraph" w:styleId="a4">
    <w:name w:val="List Paragraph"/>
    <w:basedOn w:val="a"/>
    <w:uiPriority w:val="34"/>
    <w:qFormat/>
    <w:rsid w:val="009028FD"/>
    <w:pPr>
      <w:ind w:left="720"/>
    </w:pPr>
  </w:style>
  <w:style w:type="paragraph" w:customStyle="1" w:styleId="Default">
    <w:name w:val="Default"/>
    <w:rsid w:val="009028FD"/>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1">
    <w:name w:val="Абзац списка1"/>
    <w:basedOn w:val="a"/>
    <w:rsid w:val="009028FD"/>
    <w:pPr>
      <w:ind w:left="720"/>
    </w:pPr>
    <w:rPr>
      <w:rFonts w:eastAsia="SimSun" w:cs="Calibri"/>
    </w:rPr>
  </w:style>
  <w:style w:type="paragraph" w:styleId="a5">
    <w:name w:val="Balloon Text"/>
    <w:basedOn w:val="a"/>
    <w:link w:val="a6"/>
    <w:uiPriority w:val="99"/>
    <w:semiHidden/>
    <w:unhideWhenUsed/>
    <w:rsid w:val="009028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28FD"/>
    <w:rPr>
      <w:rFonts w:ascii="Tahoma" w:eastAsia="Times New Roman" w:hAnsi="Tahoma" w:cs="Tahoma"/>
      <w:sz w:val="16"/>
      <w:szCs w:val="16"/>
      <w:lang w:val="ru-RU" w:eastAsia="ar-SA"/>
    </w:rPr>
  </w:style>
</w:styles>
</file>

<file path=word/webSettings.xml><?xml version="1.0" encoding="utf-8"?>
<w:webSettings xmlns:r="http://schemas.openxmlformats.org/officeDocument/2006/relationships" xmlns:w="http://schemas.openxmlformats.org/wordprocessingml/2006/main">
  <w:divs>
    <w:div w:id="150947019">
      <w:bodyDiv w:val="1"/>
      <w:marLeft w:val="0"/>
      <w:marRight w:val="0"/>
      <w:marTop w:val="0"/>
      <w:marBottom w:val="0"/>
      <w:divBdr>
        <w:top w:val="none" w:sz="0" w:space="0" w:color="auto"/>
        <w:left w:val="none" w:sz="0" w:space="0" w:color="auto"/>
        <w:bottom w:val="none" w:sz="0" w:space="0" w:color="auto"/>
        <w:right w:val="none" w:sz="0" w:space="0" w:color="auto"/>
      </w:divBdr>
      <w:divsChild>
        <w:div w:id="1467771342">
          <w:marLeft w:val="0"/>
          <w:marRight w:val="0"/>
          <w:marTop w:val="0"/>
          <w:marBottom w:val="0"/>
          <w:divBdr>
            <w:top w:val="none" w:sz="0" w:space="0" w:color="auto"/>
            <w:left w:val="none" w:sz="0" w:space="0" w:color="auto"/>
            <w:bottom w:val="none" w:sz="0" w:space="0" w:color="auto"/>
            <w:right w:val="none" w:sz="0" w:space="0" w:color="auto"/>
          </w:divBdr>
        </w:div>
        <w:div w:id="725834913">
          <w:marLeft w:val="0"/>
          <w:marRight w:val="0"/>
          <w:marTop w:val="0"/>
          <w:marBottom w:val="0"/>
          <w:divBdr>
            <w:top w:val="none" w:sz="0" w:space="0" w:color="auto"/>
            <w:left w:val="none" w:sz="0" w:space="0" w:color="auto"/>
            <w:bottom w:val="none" w:sz="0" w:space="0" w:color="auto"/>
            <w:right w:val="none" w:sz="0" w:space="0" w:color="auto"/>
          </w:divBdr>
        </w:div>
        <w:div w:id="868758300">
          <w:marLeft w:val="0"/>
          <w:marRight w:val="0"/>
          <w:marTop w:val="0"/>
          <w:marBottom w:val="0"/>
          <w:divBdr>
            <w:top w:val="none" w:sz="0" w:space="0" w:color="auto"/>
            <w:left w:val="none" w:sz="0" w:space="0" w:color="auto"/>
            <w:bottom w:val="none" w:sz="0" w:space="0" w:color="auto"/>
            <w:right w:val="none" w:sz="0" w:space="0" w:color="auto"/>
          </w:divBdr>
        </w:div>
        <w:div w:id="1249342513">
          <w:marLeft w:val="0"/>
          <w:marRight w:val="0"/>
          <w:marTop w:val="0"/>
          <w:marBottom w:val="0"/>
          <w:divBdr>
            <w:top w:val="none" w:sz="0" w:space="0" w:color="auto"/>
            <w:left w:val="none" w:sz="0" w:space="0" w:color="auto"/>
            <w:bottom w:val="none" w:sz="0" w:space="0" w:color="auto"/>
            <w:right w:val="none" w:sz="0" w:space="0" w:color="auto"/>
          </w:divBdr>
        </w:div>
        <w:div w:id="945499573">
          <w:marLeft w:val="0"/>
          <w:marRight w:val="0"/>
          <w:marTop w:val="0"/>
          <w:marBottom w:val="0"/>
          <w:divBdr>
            <w:top w:val="none" w:sz="0" w:space="0" w:color="auto"/>
            <w:left w:val="none" w:sz="0" w:space="0" w:color="auto"/>
            <w:bottom w:val="none" w:sz="0" w:space="0" w:color="auto"/>
            <w:right w:val="none" w:sz="0" w:space="0" w:color="auto"/>
          </w:divBdr>
        </w:div>
        <w:div w:id="132530315">
          <w:marLeft w:val="0"/>
          <w:marRight w:val="0"/>
          <w:marTop w:val="0"/>
          <w:marBottom w:val="0"/>
          <w:divBdr>
            <w:top w:val="none" w:sz="0" w:space="0" w:color="auto"/>
            <w:left w:val="none" w:sz="0" w:space="0" w:color="auto"/>
            <w:bottom w:val="none" w:sz="0" w:space="0" w:color="auto"/>
            <w:right w:val="none" w:sz="0" w:space="0" w:color="auto"/>
          </w:divBdr>
        </w:div>
        <w:div w:id="797526874">
          <w:marLeft w:val="0"/>
          <w:marRight w:val="0"/>
          <w:marTop w:val="0"/>
          <w:marBottom w:val="0"/>
          <w:divBdr>
            <w:top w:val="none" w:sz="0" w:space="0" w:color="auto"/>
            <w:left w:val="none" w:sz="0" w:space="0" w:color="auto"/>
            <w:bottom w:val="none" w:sz="0" w:space="0" w:color="auto"/>
            <w:right w:val="none" w:sz="0" w:space="0" w:color="auto"/>
          </w:divBdr>
        </w:div>
        <w:div w:id="1260412230">
          <w:marLeft w:val="0"/>
          <w:marRight w:val="0"/>
          <w:marTop w:val="0"/>
          <w:marBottom w:val="0"/>
          <w:divBdr>
            <w:top w:val="none" w:sz="0" w:space="0" w:color="auto"/>
            <w:left w:val="none" w:sz="0" w:space="0" w:color="auto"/>
            <w:bottom w:val="none" w:sz="0" w:space="0" w:color="auto"/>
            <w:right w:val="none" w:sz="0" w:space="0" w:color="auto"/>
          </w:divBdr>
        </w:div>
        <w:div w:id="2003849210">
          <w:marLeft w:val="0"/>
          <w:marRight w:val="0"/>
          <w:marTop w:val="0"/>
          <w:marBottom w:val="0"/>
          <w:divBdr>
            <w:top w:val="none" w:sz="0" w:space="0" w:color="auto"/>
            <w:left w:val="none" w:sz="0" w:space="0" w:color="auto"/>
            <w:bottom w:val="none" w:sz="0" w:space="0" w:color="auto"/>
            <w:right w:val="none" w:sz="0" w:space="0" w:color="auto"/>
          </w:divBdr>
        </w:div>
      </w:divsChild>
    </w:div>
    <w:div w:id="482283473">
      <w:bodyDiv w:val="1"/>
      <w:marLeft w:val="0"/>
      <w:marRight w:val="0"/>
      <w:marTop w:val="0"/>
      <w:marBottom w:val="0"/>
      <w:divBdr>
        <w:top w:val="none" w:sz="0" w:space="0" w:color="auto"/>
        <w:left w:val="none" w:sz="0" w:space="0" w:color="auto"/>
        <w:bottom w:val="none" w:sz="0" w:space="0" w:color="auto"/>
        <w:right w:val="none" w:sz="0" w:space="0" w:color="auto"/>
      </w:divBdr>
      <w:divsChild>
        <w:div w:id="615797038">
          <w:marLeft w:val="0"/>
          <w:marRight w:val="0"/>
          <w:marTop w:val="0"/>
          <w:marBottom w:val="0"/>
          <w:divBdr>
            <w:top w:val="none" w:sz="0" w:space="0" w:color="auto"/>
            <w:left w:val="none" w:sz="0" w:space="0" w:color="auto"/>
            <w:bottom w:val="none" w:sz="0" w:space="0" w:color="auto"/>
            <w:right w:val="none" w:sz="0" w:space="0" w:color="auto"/>
          </w:divBdr>
        </w:div>
        <w:div w:id="1607735636">
          <w:marLeft w:val="0"/>
          <w:marRight w:val="0"/>
          <w:marTop w:val="0"/>
          <w:marBottom w:val="0"/>
          <w:divBdr>
            <w:top w:val="none" w:sz="0" w:space="0" w:color="auto"/>
            <w:left w:val="none" w:sz="0" w:space="0" w:color="auto"/>
            <w:bottom w:val="none" w:sz="0" w:space="0" w:color="auto"/>
            <w:right w:val="none" w:sz="0" w:space="0" w:color="auto"/>
          </w:divBdr>
        </w:div>
      </w:divsChild>
    </w:div>
    <w:div w:id="806775617">
      <w:bodyDiv w:val="1"/>
      <w:marLeft w:val="0"/>
      <w:marRight w:val="0"/>
      <w:marTop w:val="0"/>
      <w:marBottom w:val="0"/>
      <w:divBdr>
        <w:top w:val="none" w:sz="0" w:space="0" w:color="auto"/>
        <w:left w:val="none" w:sz="0" w:space="0" w:color="auto"/>
        <w:bottom w:val="none" w:sz="0" w:space="0" w:color="auto"/>
        <w:right w:val="none" w:sz="0" w:space="0" w:color="auto"/>
      </w:divBdr>
      <w:divsChild>
        <w:div w:id="961960230">
          <w:marLeft w:val="0"/>
          <w:marRight w:val="0"/>
          <w:marTop w:val="0"/>
          <w:marBottom w:val="0"/>
          <w:divBdr>
            <w:top w:val="none" w:sz="0" w:space="0" w:color="auto"/>
            <w:left w:val="none" w:sz="0" w:space="0" w:color="auto"/>
            <w:bottom w:val="none" w:sz="0" w:space="0" w:color="auto"/>
            <w:right w:val="none" w:sz="0" w:space="0" w:color="auto"/>
          </w:divBdr>
        </w:div>
        <w:div w:id="481431425">
          <w:marLeft w:val="0"/>
          <w:marRight w:val="0"/>
          <w:marTop w:val="0"/>
          <w:marBottom w:val="0"/>
          <w:divBdr>
            <w:top w:val="none" w:sz="0" w:space="0" w:color="auto"/>
            <w:left w:val="none" w:sz="0" w:space="0" w:color="auto"/>
            <w:bottom w:val="none" w:sz="0" w:space="0" w:color="auto"/>
            <w:right w:val="none" w:sz="0" w:space="0" w:color="auto"/>
          </w:divBdr>
        </w:div>
        <w:div w:id="1355378285">
          <w:marLeft w:val="0"/>
          <w:marRight w:val="0"/>
          <w:marTop w:val="0"/>
          <w:marBottom w:val="0"/>
          <w:divBdr>
            <w:top w:val="none" w:sz="0" w:space="0" w:color="auto"/>
            <w:left w:val="none" w:sz="0" w:space="0" w:color="auto"/>
            <w:bottom w:val="none" w:sz="0" w:space="0" w:color="auto"/>
            <w:right w:val="none" w:sz="0" w:space="0" w:color="auto"/>
          </w:divBdr>
        </w:div>
        <w:div w:id="1848519892">
          <w:marLeft w:val="0"/>
          <w:marRight w:val="0"/>
          <w:marTop w:val="0"/>
          <w:marBottom w:val="0"/>
          <w:divBdr>
            <w:top w:val="none" w:sz="0" w:space="0" w:color="auto"/>
            <w:left w:val="none" w:sz="0" w:space="0" w:color="auto"/>
            <w:bottom w:val="none" w:sz="0" w:space="0" w:color="auto"/>
            <w:right w:val="none" w:sz="0" w:space="0" w:color="auto"/>
          </w:divBdr>
        </w:div>
        <w:div w:id="1571580714">
          <w:marLeft w:val="0"/>
          <w:marRight w:val="0"/>
          <w:marTop w:val="0"/>
          <w:marBottom w:val="0"/>
          <w:divBdr>
            <w:top w:val="none" w:sz="0" w:space="0" w:color="auto"/>
            <w:left w:val="none" w:sz="0" w:space="0" w:color="auto"/>
            <w:bottom w:val="none" w:sz="0" w:space="0" w:color="auto"/>
            <w:right w:val="none" w:sz="0" w:space="0" w:color="auto"/>
          </w:divBdr>
        </w:div>
        <w:div w:id="1369376174">
          <w:marLeft w:val="0"/>
          <w:marRight w:val="0"/>
          <w:marTop w:val="0"/>
          <w:marBottom w:val="0"/>
          <w:divBdr>
            <w:top w:val="none" w:sz="0" w:space="0" w:color="auto"/>
            <w:left w:val="none" w:sz="0" w:space="0" w:color="auto"/>
            <w:bottom w:val="none" w:sz="0" w:space="0" w:color="auto"/>
            <w:right w:val="none" w:sz="0" w:space="0" w:color="auto"/>
          </w:divBdr>
        </w:div>
        <w:div w:id="1583101348">
          <w:marLeft w:val="0"/>
          <w:marRight w:val="0"/>
          <w:marTop w:val="0"/>
          <w:marBottom w:val="0"/>
          <w:divBdr>
            <w:top w:val="none" w:sz="0" w:space="0" w:color="auto"/>
            <w:left w:val="none" w:sz="0" w:space="0" w:color="auto"/>
            <w:bottom w:val="none" w:sz="0" w:space="0" w:color="auto"/>
            <w:right w:val="none" w:sz="0" w:space="0" w:color="auto"/>
          </w:divBdr>
        </w:div>
        <w:div w:id="1618101034">
          <w:marLeft w:val="0"/>
          <w:marRight w:val="0"/>
          <w:marTop w:val="0"/>
          <w:marBottom w:val="0"/>
          <w:divBdr>
            <w:top w:val="none" w:sz="0" w:space="0" w:color="auto"/>
            <w:left w:val="none" w:sz="0" w:space="0" w:color="auto"/>
            <w:bottom w:val="none" w:sz="0" w:space="0" w:color="auto"/>
            <w:right w:val="none" w:sz="0" w:space="0" w:color="auto"/>
          </w:divBdr>
        </w:div>
        <w:div w:id="964655220">
          <w:marLeft w:val="0"/>
          <w:marRight w:val="0"/>
          <w:marTop w:val="0"/>
          <w:marBottom w:val="0"/>
          <w:divBdr>
            <w:top w:val="none" w:sz="0" w:space="0" w:color="auto"/>
            <w:left w:val="none" w:sz="0" w:space="0" w:color="auto"/>
            <w:bottom w:val="none" w:sz="0" w:space="0" w:color="auto"/>
            <w:right w:val="none" w:sz="0" w:space="0" w:color="auto"/>
          </w:divBdr>
        </w:div>
        <w:div w:id="424804796">
          <w:marLeft w:val="0"/>
          <w:marRight w:val="0"/>
          <w:marTop w:val="0"/>
          <w:marBottom w:val="0"/>
          <w:divBdr>
            <w:top w:val="none" w:sz="0" w:space="0" w:color="auto"/>
            <w:left w:val="none" w:sz="0" w:space="0" w:color="auto"/>
            <w:bottom w:val="none" w:sz="0" w:space="0" w:color="auto"/>
            <w:right w:val="none" w:sz="0" w:space="0" w:color="auto"/>
          </w:divBdr>
        </w:div>
        <w:div w:id="613824401">
          <w:marLeft w:val="0"/>
          <w:marRight w:val="0"/>
          <w:marTop w:val="0"/>
          <w:marBottom w:val="0"/>
          <w:divBdr>
            <w:top w:val="none" w:sz="0" w:space="0" w:color="auto"/>
            <w:left w:val="none" w:sz="0" w:space="0" w:color="auto"/>
            <w:bottom w:val="none" w:sz="0" w:space="0" w:color="auto"/>
            <w:right w:val="none" w:sz="0" w:space="0" w:color="auto"/>
          </w:divBdr>
        </w:div>
        <w:div w:id="1561020026">
          <w:marLeft w:val="0"/>
          <w:marRight w:val="0"/>
          <w:marTop w:val="0"/>
          <w:marBottom w:val="0"/>
          <w:divBdr>
            <w:top w:val="none" w:sz="0" w:space="0" w:color="auto"/>
            <w:left w:val="none" w:sz="0" w:space="0" w:color="auto"/>
            <w:bottom w:val="none" w:sz="0" w:space="0" w:color="auto"/>
            <w:right w:val="none" w:sz="0" w:space="0" w:color="auto"/>
          </w:divBdr>
        </w:div>
        <w:div w:id="1256286672">
          <w:marLeft w:val="0"/>
          <w:marRight w:val="0"/>
          <w:marTop w:val="0"/>
          <w:marBottom w:val="0"/>
          <w:divBdr>
            <w:top w:val="none" w:sz="0" w:space="0" w:color="auto"/>
            <w:left w:val="none" w:sz="0" w:space="0" w:color="auto"/>
            <w:bottom w:val="none" w:sz="0" w:space="0" w:color="auto"/>
            <w:right w:val="none" w:sz="0" w:space="0" w:color="auto"/>
          </w:divBdr>
        </w:div>
        <w:div w:id="32193497">
          <w:marLeft w:val="0"/>
          <w:marRight w:val="0"/>
          <w:marTop w:val="0"/>
          <w:marBottom w:val="0"/>
          <w:divBdr>
            <w:top w:val="none" w:sz="0" w:space="0" w:color="auto"/>
            <w:left w:val="none" w:sz="0" w:space="0" w:color="auto"/>
            <w:bottom w:val="none" w:sz="0" w:space="0" w:color="auto"/>
            <w:right w:val="none" w:sz="0" w:space="0" w:color="auto"/>
          </w:divBdr>
        </w:div>
        <w:div w:id="327221914">
          <w:marLeft w:val="0"/>
          <w:marRight w:val="0"/>
          <w:marTop w:val="0"/>
          <w:marBottom w:val="0"/>
          <w:divBdr>
            <w:top w:val="none" w:sz="0" w:space="0" w:color="auto"/>
            <w:left w:val="none" w:sz="0" w:space="0" w:color="auto"/>
            <w:bottom w:val="none" w:sz="0" w:space="0" w:color="auto"/>
            <w:right w:val="none" w:sz="0" w:space="0" w:color="auto"/>
          </w:divBdr>
        </w:div>
        <w:div w:id="1204710938">
          <w:marLeft w:val="0"/>
          <w:marRight w:val="0"/>
          <w:marTop w:val="0"/>
          <w:marBottom w:val="0"/>
          <w:divBdr>
            <w:top w:val="none" w:sz="0" w:space="0" w:color="auto"/>
            <w:left w:val="none" w:sz="0" w:space="0" w:color="auto"/>
            <w:bottom w:val="none" w:sz="0" w:space="0" w:color="auto"/>
            <w:right w:val="none" w:sz="0" w:space="0" w:color="auto"/>
          </w:divBdr>
        </w:div>
        <w:div w:id="268975537">
          <w:marLeft w:val="0"/>
          <w:marRight w:val="0"/>
          <w:marTop w:val="0"/>
          <w:marBottom w:val="0"/>
          <w:divBdr>
            <w:top w:val="none" w:sz="0" w:space="0" w:color="auto"/>
            <w:left w:val="none" w:sz="0" w:space="0" w:color="auto"/>
            <w:bottom w:val="none" w:sz="0" w:space="0" w:color="auto"/>
            <w:right w:val="none" w:sz="0" w:space="0" w:color="auto"/>
          </w:divBdr>
        </w:div>
        <w:div w:id="1153447556">
          <w:marLeft w:val="0"/>
          <w:marRight w:val="0"/>
          <w:marTop w:val="0"/>
          <w:marBottom w:val="0"/>
          <w:divBdr>
            <w:top w:val="none" w:sz="0" w:space="0" w:color="auto"/>
            <w:left w:val="none" w:sz="0" w:space="0" w:color="auto"/>
            <w:bottom w:val="none" w:sz="0" w:space="0" w:color="auto"/>
            <w:right w:val="none" w:sz="0" w:space="0" w:color="auto"/>
          </w:divBdr>
        </w:div>
        <w:div w:id="2034456963">
          <w:marLeft w:val="0"/>
          <w:marRight w:val="0"/>
          <w:marTop w:val="0"/>
          <w:marBottom w:val="0"/>
          <w:divBdr>
            <w:top w:val="none" w:sz="0" w:space="0" w:color="auto"/>
            <w:left w:val="none" w:sz="0" w:space="0" w:color="auto"/>
            <w:bottom w:val="none" w:sz="0" w:space="0" w:color="auto"/>
            <w:right w:val="none" w:sz="0" w:space="0" w:color="auto"/>
          </w:divBdr>
        </w:div>
        <w:div w:id="341472261">
          <w:marLeft w:val="0"/>
          <w:marRight w:val="0"/>
          <w:marTop w:val="0"/>
          <w:marBottom w:val="0"/>
          <w:divBdr>
            <w:top w:val="none" w:sz="0" w:space="0" w:color="auto"/>
            <w:left w:val="none" w:sz="0" w:space="0" w:color="auto"/>
            <w:bottom w:val="none" w:sz="0" w:space="0" w:color="auto"/>
            <w:right w:val="none" w:sz="0" w:space="0" w:color="auto"/>
          </w:divBdr>
        </w:div>
        <w:div w:id="418601295">
          <w:marLeft w:val="0"/>
          <w:marRight w:val="0"/>
          <w:marTop w:val="0"/>
          <w:marBottom w:val="0"/>
          <w:divBdr>
            <w:top w:val="none" w:sz="0" w:space="0" w:color="auto"/>
            <w:left w:val="none" w:sz="0" w:space="0" w:color="auto"/>
            <w:bottom w:val="none" w:sz="0" w:space="0" w:color="auto"/>
            <w:right w:val="none" w:sz="0" w:space="0" w:color="auto"/>
          </w:divBdr>
        </w:div>
        <w:div w:id="1594630813">
          <w:marLeft w:val="0"/>
          <w:marRight w:val="0"/>
          <w:marTop w:val="0"/>
          <w:marBottom w:val="0"/>
          <w:divBdr>
            <w:top w:val="none" w:sz="0" w:space="0" w:color="auto"/>
            <w:left w:val="none" w:sz="0" w:space="0" w:color="auto"/>
            <w:bottom w:val="none" w:sz="0" w:space="0" w:color="auto"/>
            <w:right w:val="none" w:sz="0" w:space="0" w:color="auto"/>
          </w:divBdr>
        </w:div>
      </w:divsChild>
    </w:div>
    <w:div w:id="1719469015">
      <w:bodyDiv w:val="1"/>
      <w:marLeft w:val="0"/>
      <w:marRight w:val="0"/>
      <w:marTop w:val="0"/>
      <w:marBottom w:val="0"/>
      <w:divBdr>
        <w:top w:val="none" w:sz="0" w:space="0" w:color="auto"/>
        <w:left w:val="none" w:sz="0" w:space="0" w:color="auto"/>
        <w:bottom w:val="none" w:sz="0" w:space="0" w:color="auto"/>
        <w:right w:val="none" w:sz="0" w:space="0" w:color="auto"/>
      </w:divBdr>
      <w:divsChild>
        <w:div w:id="1076053735">
          <w:marLeft w:val="0"/>
          <w:marRight w:val="0"/>
          <w:marTop w:val="0"/>
          <w:marBottom w:val="0"/>
          <w:divBdr>
            <w:top w:val="none" w:sz="0" w:space="0" w:color="auto"/>
            <w:left w:val="none" w:sz="0" w:space="0" w:color="auto"/>
            <w:bottom w:val="none" w:sz="0" w:space="0" w:color="auto"/>
            <w:right w:val="none" w:sz="0" w:space="0" w:color="auto"/>
          </w:divBdr>
        </w:div>
        <w:div w:id="866913191">
          <w:marLeft w:val="0"/>
          <w:marRight w:val="0"/>
          <w:marTop w:val="0"/>
          <w:marBottom w:val="0"/>
          <w:divBdr>
            <w:top w:val="none" w:sz="0" w:space="0" w:color="auto"/>
            <w:left w:val="none" w:sz="0" w:space="0" w:color="auto"/>
            <w:bottom w:val="none" w:sz="0" w:space="0" w:color="auto"/>
            <w:right w:val="none" w:sz="0" w:space="0" w:color="auto"/>
          </w:divBdr>
        </w:div>
        <w:div w:id="208610801">
          <w:marLeft w:val="0"/>
          <w:marRight w:val="0"/>
          <w:marTop w:val="0"/>
          <w:marBottom w:val="0"/>
          <w:divBdr>
            <w:top w:val="none" w:sz="0" w:space="0" w:color="auto"/>
            <w:left w:val="none" w:sz="0" w:space="0" w:color="auto"/>
            <w:bottom w:val="none" w:sz="0" w:space="0" w:color="auto"/>
            <w:right w:val="none" w:sz="0" w:space="0" w:color="auto"/>
          </w:divBdr>
        </w:div>
        <w:div w:id="869222625">
          <w:marLeft w:val="0"/>
          <w:marRight w:val="0"/>
          <w:marTop w:val="0"/>
          <w:marBottom w:val="0"/>
          <w:divBdr>
            <w:top w:val="none" w:sz="0" w:space="0" w:color="auto"/>
            <w:left w:val="none" w:sz="0" w:space="0" w:color="auto"/>
            <w:bottom w:val="none" w:sz="0" w:space="0" w:color="auto"/>
            <w:right w:val="none" w:sz="0" w:space="0" w:color="auto"/>
          </w:divBdr>
        </w:div>
        <w:div w:id="2027248660">
          <w:marLeft w:val="0"/>
          <w:marRight w:val="0"/>
          <w:marTop w:val="0"/>
          <w:marBottom w:val="0"/>
          <w:divBdr>
            <w:top w:val="none" w:sz="0" w:space="0" w:color="auto"/>
            <w:left w:val="none" w:sz="0" w:space="0" w:color="auto"/>
            <w:bottom w:val="none" w:sz="0" w:space="0" w:color="auto"/>
            <w:right w:val="none" w:sz="0" w:space="0" w:color="auto"/>
          </w:divBdr>
        </w:div>
        <w:div w:id="226916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p.edu.ua/uploads/dept_nm/Nakaz_N253_vid_29.06.21.pdf" TargetMode="External"/><Relationship Id="rId3" Type="http://schemas.openxmlformats.org/officeDocument/2006/relationships/settings" Target="settings.xml"/><Relationship Id="rId7" Type="http://schemas.openxmlformats.org/officeDocument/2006/relationships/hyperlink" Target="https://moodle.zp.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elnazarenkoo@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11821</Words>
  <Characters>6739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ТехноRAY</dc:creator>
  <cp:lastModifiedBy>ТехноRAY</cp:lastModifiedBy>
  <cp:revision>8</cp:revision>
  <dcterms:created xsi:type="dcterms:W3CDTF">2023-03-11T18:46:00Z</dcterms:created>
  <dcterms:modified xsi:type="dcterms:W3CDTF">2023-03-23T17:47:00Z</dcterms:modified>
</cp:coreProperties>
</file>