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12"/>
      </w:tblGrid>
      <w:tr w:rsidR="005928D4" w:rsidRPr="006F6212" w14:paraId="4A646B6B" w14:textId="77777777" w:rsidTr="008308F3">
        <w:trPr>
          <w:trHeight w:val="305"/>
        </w:trPr>
        <w:tc>
          <w:tcPr>
            <w:tcW w:w="9812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5F7AD9ED"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</w:t>
            </w:r>
            <w:r w:rsidR="008308F3" w:rsidRPr="008308F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3C790ED9" w:rsidR="008B543A" w:rsidRPr="002B0109" w:rsidRDefault="008B543A" w:rsidP="007D1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9C28BC" w:rsidRPr="008308F3">
        <w:rPr>
          <w:u w:val="single"/>
        </w:rPr>
        <w:t xml:space="preserve"> </w:t>
      </w:r>
      <w:r w:rsidR="009C28BC" w:rsidRPr="009C28BC">
        <w:rPr>
          <w:rFonts w:ascii="Times New Roman" w:hAnsi="Times New Roman" w:cs="Times New Roman"/>
          <w:sz w:val="24"/>
          <w:szCs w:val="24"/>
          <w:u w:val="single"/>
          <w:lang w:val="uk-UA"/>
        </w:rPr>
        <w:t>Архітектура та містобудування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610B522D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7D19AD">
        <w:rPr>
          <w:rFonts w:ascii="Times New Roman" w:hAnsi="Times New Roman" w:cs="Times New Roman"/>
          <w:sz w:val="24"/>
          <w:szCs w:val="24"/>
          <w:u w:val="single"/>
          <w:lang w:val="uk-UA"/>
        </w:rPr>
        <w:t>9</w:t>
      </w:r>
      <w:r w:rsidR="009C28BC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9C28BC" w:rsidRPr="009C28BC">
        <w:rPr>
          <w:rFonts w:ascii="Times New Roman" w:hAnsi="Times New Roman" w:cs="Times New Roman"/>
          <w:sz w:val="24"/>
          <w:szCs w:val="24"/>
          <w:u w:val="single"/>
          <w:lang w:val="uk-UA"/>
        </w:rPr>
        <w:t>Архітектура та містобудування</w:t>
      </w:r>
      <w:r w:rsidR="005928D4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1599779B"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</w:t>
      </w:r>
      <w:r w:rsidR="00B973C6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   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7D19AD">
        <w:rPr>
          <w:rFonts w:ascii="Times New Roman" w:hAnsi="Times New Roman" w:cs="Times New Roman"/>
          <w:sz w:val="24"/>
          <w:szCs w:val="24"/>
          <w:u w:val="single"/>
          <w:lang w:val="uk-UA"/>
        </w:rPr>
        <w:t>9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7D19AD" w:rsidRPr="007D19AD">
        <w:rPr>
          <w:rFonts w:ascii="Times New Roman" w:hAnsi="Times New Roman" w:cs="Times New Roman"/>
          <w:sz w:val="24"/>
          <w:szCs w:val="24"/>
          <w:u w:val="single"/>
          <w:lang w:val="uk-UA"/>
        </w:rPr>
        <w:t>Архітектура та будівництво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C77A88" w:rsidRPr="00B973C6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B973C6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C77A88" w:rsidRPr="00B973C6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14:paraId="779A83B0" w14:textId="77777777" w:rsidTr="009E640A">
        <w:tc>
          <w:tcPr>
            <w:tcW w:w="4785" w:type="dxa"/>
          </w:tcPr>
          <w:p w14:paraId="06048E9E" w14:textId="77777777"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2E5E6EE8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82607DF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3B77AABB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39B8BF3B" w:rsidR="00F92B58" w:rsidRPr="004130ED" w:rsidRDefault="008308F3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308F3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1F9864DC" w:rsidR="00F92B58" w:rsidRPr="007D19AD" w:rsidRDefault="007D19AD" w:rsidP="00D873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Якімцов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Юрій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Вячеславович</w:t>
            </w:r>
            <w:proofErr w:type="spellEnd"/>
          </w:p>
        </w:tc>
      </w:tr>
      <w:tr w:rsidR="00D873C9" w:rsidRPr="00B24816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DBA8F12" w:rsidR="00D873C9" w:rsidRPr="007D19AD" w:rsidRDefault="00764C1F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698-359, 0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987511622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yakim@zp.edu.ua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B24816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353A390C" w:rsidR="00F92B58" w:rsidRPr="00764C1F" w:rsidRDefault="008D13E8" w:rsidP="007D19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751CF2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3831AC3" w14:textId="5A1B1D88" w:rsidR="00086275" w:rsidRPr="00350430" w:rsidRDefault="001C3B27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9C28BC" w14:paraId="3D945FE6" w14:textId="77777777" w:rsidTr="00B735B1">
        <w:tc>
          <w:tcPr>
            <w:tcW w:w="10173" w:type="dxa"/>
            <w:gridSpan w:val="2"/>
          </w:tcPr>
          <w:p w14:paraId="27543D94" w14:textId="75D8A869"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8308F3" w:rsidRPr="008308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7850ED41" w14:textId="0EB66C3A" w:rsidR="00110FFE" w:rsidRDefault="00034DCB" w:rsidP="00AE6143">
            <w:pPr>
              <w:shd w:val="clear" w:color="auto" w:fill="FFFFFF"/>
              <w:jc w:val="both"/>
              <w:rPr>
                <w:b/>
                <w:sz w:val="26"/>
                <w:szCs w:val="26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 w:rsid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CDCC73E" w14:textId="5CA6089A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розуміти необхідність постійного самостійного навчання, визначення своєї майбутньої професійної діяльності;</w:t>
            </w:r>
          </w:p>
          <w:p w14:paraId="1CD48325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виявляти проблеми, формулювати й компетентно вирішувати завдання, націлені на вирішення цих проблем, застосовуючи сучасну методологію дослідження;</w:t>
            </w:r>
          </w:p>
          <w:p w14:paraId="1FB7F251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міркувати й працювати у творчій, винахідливій манері, генерувати ідеї, визначити відповідні пріоритети, які допоможуть забезпечити досягнення поставлених завдань;</w:t>
            </w:r>
          </w:p>
          <w:p w14:paraId="6ED7D907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з представниками інших професійних груп різного рівня (з експертами з інших галузей знань/видів економічної діяльності);</w:t>
            </w:r>
          </w:p>
          <w:p w14:paraId="69ADC5F2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особисті навички вербальних, письмових і графічних засобів подання інформації та соціальної комунікації;</w:t>
            </w:r>
          </w:p>
          <w:p w14:paraId="4A8FBE0A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працювати в міжнародному контексті;</w:t>
            </w:r>
          </w:p>
          <w:p w14:paraId="077A5968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прагнення до збереження навколишнього середовища;</w:t>
            </w:r>
          </w:p>
          <w:p w14:paraId="7BC4A11A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працювати самостійно та відповідно з дотриманням умов безпеки при розробленні та управлінні проектами</w:t>
            </w:r>
          </w:p>
          <w:p w14:paraId="7DEAF5D9" w14:textId="416556BC" w:rsidR="00481809" w:rsidRPr="00481809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знання на практиці.</w:t>
            </w:r>
          </w:p>
          <w:p w14:paraId="2F20C93A" w14:textId="77777777" w:rsidR="009C28BC" w:rsidRDefault="00110FFE" w:rsidP="009C28BC">
            <w:pPr>
              <w:jc w:val="both"/>
              <w:rPr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  <w:r w:rsidR="009C28BC">
              <w:t xml:space="preserve"> </w:t>
            </w:r>
          </w:p>
          <w:p w14:paraId="50166CC4" w14:textId="17D48499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розуміння принципів формування архітектури будівель і споруд;</w:t>
            </w:r>
          </w:p>
          <w:p w14:paraId="0757738C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 розуміння окремих аспектів теорії архітектури і містобудування, конструкцій, історії культури, мистецтва, дизайну та технології, композиції та системи автоматизованого проектування;</w:t>
            </w:r>
          </w:p>
          <w:p w14:paraId="40F87B41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усвідомлення комплексності проектування; здатність створювати архітектурні проекти, що відповідають як естетичним так і функціональним і технічним вимогам.</w:t>
            </w:r>
          </w:p>
          <w:p w14:paraId="179D4BB3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взаємодії з різноманітними аудиторіями в усній, письмовій та графічній формах, у процесі захисту, обговорення, експертної оцінки архітектурних рішень;</w:t>
            </w:r>
          </w:p>
          <w:p w14:paraId="086DD8C3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методологію наукових досліджень на теоретичному і практичному рівнях;</w:t>
            </w:r>
          </w:p>
          <w:p w14:paraId="7921764C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володіння принципами архітектурної композиції будівель і споруд;</w:t>
            </w:r>
          </w:p>
          <w:p w14:paraId="13C42A10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застосування нормативних та інших керівних матеріалів з проектування, будівництва й експлуатації об’єктів; знання постанов,  розпоряджень  й наказів;  методичних  матеріалів, стандартів щодо оформлення проектно-кошторисної документації;</w:t>
            </w:r>
          </w:p>
          <w:p w14:paraId="678E633B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використання прийомів реконструкції та реставрації архітектурних об’єктів;</w:t>
            </w:r>
          </w:p>
          <w:p w14:paraId="5C81A9D8" w14:textId="77777777" w:rsidR="009C28BC" w:rsidRPr="009C28BC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застосування конструктивних систем, технології будівництва; технічних засобів проектування та будівництва; правил та норм охорони праці та протипожежного захисту; вирішення інженерних питань в плануванні територій;</w:t>
            </w:r>
          </w:p>
          <w:p w14:paraId="389459C1" w14:textId="77777777" w:rsidR="00A00084" w:rsidRDefault="009C28BC" w:rsidP="009C2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усвідомлення специфіки регіональних і місцевих природних, економічних, екологічних, соціальних та інших умов реалізації містобудівних та архітектурних рішень.</w:t>
            </w:r>
          </w:p>
          <w:p w14:paraId="16F52001" w14:textId="77777777" w:rsid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Нормативний зміст підготовки магістра, сформульований у термінах результатів навчання:</w:t>
            </w:r>
          </w:p>
          <w:p w14:paraId="69B90E53" w14:textId="77777777" w:rsidR="0000405C" w:rsidRP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розуміти і вміти вирішувати завдання архітектурного та містобудівного характеру різної складності, спираючись на глибокі знання основних процесів історичного розвитку, соціальних основ професії архітектора, засад організації системи архітектурно-містобудівного проектування;</w:t>
            </w:r>
          </w:p>
          <w:p w14:paraId="7B678587" w14:textId="77777777" w:rsidR="0000405C" w:rsidRP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фундаментальними засадами історичного становлення теорії архітектури та містобудування, а також знання тенденцій в їх розвитку та особливостей практичної імплементації теорій з огляду на конкретні регіональні умови;</w:t>
            </w:r>
          </w:p>
          <w:p w14:paraId="4D7A8427" w14:textId="77777777" w:rsidR="0000405C" w:rsidRP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знанням щодо сучасного наукового здобутку у сфері архітектури та містобудування;</w:t>
            </w:r>
          </w:p>
          <w:p w14:paraId="702CAC99" w14:textId="77777777" w:rsidR="0000405C" w:rsidRP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здійснювати аналіз, критично осмислювати та застосовувати теоретичні основи, методи і принципи архітектури та містобудування; обирати обґрунтовані рішення за результатами досліджень;</w:t>
            </w:r>
          </w:p>
          <w:p w14:paraId="7CE66104" w14:textId="77777777" w:rsidR="0000405C" w:rsidRP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знати принципи і розділи державної нормативної бази, використовувати її при розробці архітектурно-містобудівних проектів, проектів реконструкції та реставрації існуючих об’єктів;</w:t>
            </w:r>
          </w:p>
          <w:p w14:paraId="2D24C4D3" w14:textId="77777777" w:rsidR="0000405C" w:rsidRP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дотримуватись правил професійної етики і доброчесності в галузі архітектури та містобудування, основних засад авторського права;</w:t>
            </w:r>
          </w:p>
          <w:p w14:paraId="769F9B8E" w14:textId="77777777" w:rsidR="0000405C" w:rsidRP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застосовувати на практиці глибокі знання основ і принципів архітектурно-містобудівного проектування;</w:t>
            </w:r>
          </w:p>
          <w:p w14:paraId="641F8CAC" w14:textId="77777777" w:rsidR="0000405C" w:rsidRP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застосовувати енергоефективні та інші інноваційні технології при проектуванні архітектурних об’єктів;</w:t>
            </w:r>
          </w:p>
          <w:p w14:paraId="29648684" w14:textId="77777777" w:rsidR="0000405C" w:rsidRP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здійснювати проектну діяльність у сфері реконструкції та реставрації архітектурних об’єктів на основі здобутих знань та глибокого розуміння принципів цієї галузі;</w:t>
            </w:r>
          </w:p>
          <w:p w14:paraId="10893C3D" w14:textId="77777777" w:rsidR="0000405C" w:rsidRP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проводити аналіз і оцінку дотримання безпеки праці, санітарно-гігієнічних, інженерно-технічних і техніко-економічних вимог і показників у архітектурно-містобудівному проектуванні;</w:t>
            </w:r>
          </w:p>
          <w:p w14:paraId="7BD8B22B" w14:textId="77777777" w:rsidR="0000405C" w:rsidRP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використовувати результати творчого спілкування з фахівцями суміжних спеціальностей в розробці комплексних архітектурно-містобудівних проектів;</w:t>
            </w:r>
          </w:p>
          <w:p w14:paraId="05483135" w14:textId="5AB59DA4" w:rsidR="0000405C" w:rsidRPr="004130ED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володіти базовими методиками захисту інтелектуальної власності; застосовувати правила оформлення прав інтелектуальної власності.</w:t>
            </w: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B24816" w14:paraId="5E7E46A3" w14:textId="77777777" w:rsidTr="00B735B1">
        <w:tc>
          <w:tcPr>
            <w:tcW w:w="10173" w:type="dxa"/>
            <w:gridSpan w:val="2"/>
          </w:tcPr>
          <w:p w14:paraId="5397C73A" w14:textId="00C2CC2C" w:rsidR="00F92B58" w:rsidRDefault="00153D31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у майбутніх фахівців умінь та компетенцій для забезпечення ефективного </w:t>
            </w:r>
            <w:r w:rsidR="008308F3" w:rsidRPr="008308F3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безпекою праці (далі – БП)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поліпшення умов праці з урахуванням досягнень науково-технічного прогресу та міжнародного досвіду</w:t>
            </w:r>
            <w:r w:rsidR="008308F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139F39EF" w14:textId="2838B1C6" w:rsidR="008308F3" w:rsidRPr="00481809" w:rsidRDefault="008308F3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8308F3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фахівців, здатних творчо мислити, вирішувати складні проблеми інноваційного характеру та приймати продуктивні рішення у сфері цивільної безпеки (далі – ЦБ)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B24816" w14:paraId="60BC12B6" w14:textId="77777777" w:rsidTr="00B735B1">
        <w:tc>
          <w:tcPr>
            <w:tcW w:w="10173" w:type="dxa"/>
            <w:gridSpan w:val="2"/>
          </w:tcPr>
          <w:p w14:paraId="3123B974" w14:textId="092963E9" w:rsidR="00A00084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безпекою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охороною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праці та 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формування відповідальності у посадових осіб і фахівців 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за колективну та власну безпеку;</w:t>
            </w:r>
          </w:p>
          <w:p w14:paraId="5909F54C" w14:textId="6C4A3E40" w:rsidR="00341E50" w:rsidRPr="00153D31" w:rsidRDefault="00341E50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засвоєння студентами новітніх теорій, методів і технологій з прогнозування надзвичайних ситуацій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далі </w:t>
            </w:r>
            <w:r w:rsidRPr="00C762FD">
              <w:rPr>
                <w:sz w:val="26"/>
                <w:szCs w:val="26"/>
                <w:lang w:val="uk-UA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ї та ліквідації їхніх наслідків.</w:t>
            </w:r>
          </w:p>
          <w:p w14:paraId="3264D13E" w14:textId="14E984F0" w:rsidR="00F92B58" w:rsidRPr="00153D31" w:rsidRDefault="00A00084" w:rsidP="00196A23">
            <w:pPr>
              <w:jc w:val="both"/>
              <w:rPr>
                <w:rFonts w:ascii="Times New Roman" w:hAnsi="Times New Roman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(далі – БППУО та ЦБ)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БППУО та ЦБ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володіти наступними основними професійними компетенціями з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БППУО та ЦБ 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для забезпечення реалізації вказаних завдань.</w:t>
            </w: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4E4A0B44" w14:textId="48C1F777" w:rsidR="009C28BC" w:rsidRPr="004130ED" w:rsidRDefault="00B735B1" w:rsidP="000040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970943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</w:tbl>
    <w:tbl>
      <w:tblPr>
        <w:tblW w:w="1014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10"/>
      </w:tblGrid>
      <w:tr w:rsidR="00B735B1" w:rsidRPr="00B735B1" w14:paraId="0A6C633B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12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0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FB4B97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FB4B97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7934D596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1833F" w14:textId="7A52392F" w:rsidR="00B735B1" w:rsidRPr="00970943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970943">
              <w:rPr>
                <w:rFonts w:ascii="Times New Roman" w:hAnsi="Times New Roman" w:cs="Times New Roman"/>
                <w:b/>
                <w:lang w:val="uk-UA"/>
              </w:rPr>
              <w:t>Змістовий модуль 1 - </w:t>
            </w:r>
            <w:r w:rsidRPr="00970943">
              <w:rPr>
                <w:rFonts w:ascii="Times New Roman" w:hAnsi="Times New Roman" w:cs="Times New Roman"/>
                <w:b/>
                <w:i/>
                <w:lang w:val="uk-UA"/>
              </w:rPr>
              <w:t>«Безпека праці»</w:t>
            </w:r>
          </w:p>
        </w:tc>
      </w:tr>
      <w:tr w:rsidR="00970943" w:rsidRPr="00B735B1" w14:paraId="4FC2D7C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F2C331" w14:textId="21D57386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1.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БП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E3717A0" w14:textId="4BB30EF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923376" w14:textId="681ED94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CD03A5" w14:textId="7C8C733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119940" w14:textId="7D673F9F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30EA98" w14:textId="1DB4A7B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AA4817D" w14:textId="31EC767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4088210" w14:textId="4CDA0390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7257A2" w14:textId="1DBE9EA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8C80E" w14:textId="063A9992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3F91A3" w14:textId="6471D7B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70943" w:rsidRPr="00B735B1" w14:paraId="3597596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DDDF85" w14:textId="443E63D7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 2. Безпека виробничого обладнання і виробничих процесів</w:t>
            </w:r>
            <w:r w:rsidRPr="00970943">
              <w:rPr>
                <w:rFonts w:ascii="Times New Roman" w:hAnsi="Times New Roman" w:cs="Times New Roman"/>
              </w:rPr>
              <w:t xml:space="preserve"> </w:t>
            </w:r>
            <w:r w:rsidRPr="00970943">
              <w:rPr>
                <w:rFonts w:ascii="Times New Roman" w:hAnsi="Times New Roman" w:cs="Times New Roman"/>
                <w:lang w:val="uk-UA"/>
              </w:rPr>
              <w:t>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AD49116" w14:textId="2EB2A05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7CED36F" w14:textId="50AC462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2117B" w14:textId="778E05E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B57274" w14:textId="75C73FF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F48CA7" w14:textId="007C2D69" w:rsidR="00970943" w:rsidRPr="00970943" w:rsidRDefault="00C465BA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1C4CB91" w14:textId="68A460B3" w:rsidR="00970943" w:rsidRPr="00970943" w:rsidRDefault="00C465BA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5C25EE8" w14:textId="2535E270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BFACF7" w14:textId="758FB5F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5B72E5" w14:textId="338C947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F539C13" w14:textId="51CAFB0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970943" w:rsidRPr="00B735B1" w14:paraId="2E501155" w14:textId="77777777" w:rsidTr="0084054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14:paraId="0A4E59E2" w14:textId="4D637C3A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 3. Виробнича санітарія і гігієни праці 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ADAD7D0" w14:textId="5FD0A72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89646EA" w14:textId="3964942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82B5EB0" w14:textId="004474DE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DC846B" w14:textId="1B536E2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0D0C7B9" w14:textId="4E2153A4" w:rsidR="00970943" w:rsidRPr="00970943" w:rsidRDefault="00C465BA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8AEFA7" w14:textId="67E1212F" w:rsidR="00970943" w:rsidRPr="00970943" w:rsidRDefault="00C465BA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118C5A5" w14:textId="14C263E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E62F4AC" w14:textId="4C827D5F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1715B" w14:textId="2781DF5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076881A" w14:textId="1A38BFD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970943" w:rsidRPr="00B735B1" w14:paraId="6C524392" w14:textId="77777777" w:rsidTr="0084054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B5B315" w14:textId="45884173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4.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A41839" w14:textId="1BF43FE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423C9D" w14:textId="386F671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F1C412D" w14:textId="37F4E7A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FD5BFF" w14:textId="14F58BE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BF4132" w14:textId="7F7A119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34E2DF" w14:textId="0EAACBB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AF05855" w14:textId="00E3B15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798E1F" w14:textId="07A41C6B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4DFB8D" w14:textId="458269C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DB82438" w14:textId="1CCB571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4</w:t>
            </w:r>
          </w:p>
        </w:tc>
      </w:tr>
      <w:tr w:rsidR="00970943" w:rsidRPr="00B735B1" w14:paraId="08C21C8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F71FF7" w14:textId="63B8F6E8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5.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Аналіз умов праці за показниками шкідливості та небезпечності чинників виробничого середовища, важкості та напруженості 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921E2B" w14:textId="73B1200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9C56DA" w14:textId="68A7F70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BCAD01" w14:textId="75B5FC3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45E7F7" w14:textId="4E7BF5D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E0B817" w14:textId="0EC19408" w:rsidR="00970943" w:rsidRPr="00970943" w:rsidRDefault="00C465BA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E02F729" w14:textId="4CDCB797" w:rsidR="00970943" w:rsidRPr="00C465BA" w:rsidRDefault="00C465BA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2D0D190" w14:textId="6392D94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0449D9" w14:textId="7EFC476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91B6B8" w14:textId="00DABE2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41B5CC0" w14:textId="39259A9A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4</w:t>
            </w:r>
          </w:p>
        </w:tc>
      </w:tr>
      <w:tr w:rsidR="00970943" w:rsidRPr="00B735B1" w14:paraId="74131A3D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CD144D" w14:textId="54672AA3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6.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Електробезпека</w:t>
            </w:r>
            <w:r w:rsidRPr="00970943">
              <w:rPr>
                <w:rFonts w:ascii="Times New Roman" w:hAnsi="Times New Roman" w:cs="Times New Roman"/>
              </w:rPr>
              <w:t xml:space="preserve"> </w:t>
            </w:r>
            <w:r w:rsidRPr="00970943">
              <w:rPr>
                <w:rFonts w:ascii="Times New Roman" w:hAnsi="Times New Roman" w:cs="Times New Roman"/>
                <w:lang w:val="uk-UA"/>
              </w:rPr>
              <w:t>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909CB8" w14:textId="47D790B8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D93B60" w14:textId="779F098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C7A75F" w14:textId="7AA2D89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B6CA4A8" w14:textId="613644F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F57CE6" w14:textId="6C8FF7A2" w:rsidR="00970943" w:rsidRPr="00970943" w:rsidRDefault="00C465BA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C5626A" w14:textId="4B9F51D6" w:rsidR="00970943" w:rsidRPr="00C465BA" w:rsidRDefault="00C465BA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C5D54B2" w14:textId="7FF4874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38728DA" w14:textId="252414C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36F429" w14:textId="0108010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E418EE1" w14:textId="705E5CD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6</w:t>
            </w:r>
          </w:p>
        </w:tc>
      </w:tr>
      <w:tr w:rsidR="00970943" w:rsidRPr="00B735B1" w14:paraId="142E464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E28176" w14:textId="7D77338E" w:rsidR="00970943" w:rsidRPr="00970943" w:rsidRDefault="00970943" w:rsidP="004203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7.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Пожежна безпека 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B8D438A" w14:textId="56098C5E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64DD66" w14:textId="01E5F3D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E6AD9" w14:textId="53582A1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A5C3AD" w14:textId="3563C9CA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508A34" w14:textId="6D3CFA3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5D2DC3D" w14:textId="5812A96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557C07D" w14:textId="07ECE6C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05B52" w14:textId="04EF3E4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3C1F73" w14:textId="4B75E888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A8F3D44" w14:textId="48897C4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3D0840D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4E4ACCD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A10CAE" w14:textId="77777777" w:rsidR="00B735B1" w:rsidRPr="00153D31" w:rsidRDefault="00B735B1" w:rsidP="00153D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028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8BBA26D" w14:textId="38769CCB" w:rsidR="00B735B1" w:rsidRPr="00970943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153174D" w14:textId="3131EFFC" w:rsidR="00B735B1" w:rsidRPr="00B735B1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B1A76F" w14:textId="16679934" w:rsidR="00B735B1" w:rsidRPr="00B735B1" w:rsidRDefault="00C465BA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712B96" w14:textId="39EE07E5" w:rsidR="00B735B1" w:rsidRPr="00970943" w:rsidRDefault="00C465BA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5A1EBD7" w14:textId="69A45977" w:rsidR="00B735B1" w:rsidRPr="00B735B1" w:rsidRDefault="00C465BA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E162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8BFE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10F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8BF09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5FB0D211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1500AB70" w:rsidR="00B735B1" w:rsidRPr="00B735B1" w:rsidRDefault="00B735B1" w:rsidP="009709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2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970943">
              <w:rPr>
                <w:rFonts w:ascii="Times New Roman" w:hAnsi="Times New Roman" w:cs="Times New Roman"/>
                <w:b/>
                <w:i/>
                <w:lang w:val="uk-UA"/>
              </w:rPr>
              <w:t>Цивільна</w:t>
            </w:r>
            <w:r w:rsidR="00CC5195" w:rsidRPr="00CC5195">
              <w:rPr>
                <w:rFonts w:ascii="Times New Roman" w:hAnsi="Times New Roman" w:cs="Times New Roman"/>
                <w:b/>
                <w:i/>
                <w:lang w:val="uk-UA"/>
              </w:rPr>
              <w:t xml:space="preserve">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42037D" w:rsidRPr="00B735B1" w14:paraId="11B49B22" w14:textId="77777777" w:rsidTr="0084054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14:paraId="1D77C11A" w14:textId="7DF2DBD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1.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Законодавство України з питань ЦЗ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39491C96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0D43710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6619316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01151859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365313A4" w:rsidR="0042037D" w:rsidRPr="0042037D" w:rsidRDefault="0084054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3F00E3C3" w:rsidR="0042037D" w:rsidRPr="00840545" w:rsidRDefault="0084054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3C8BC997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70BC90C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0095E41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2DA9C2B6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5</w:t>
            </w:r>
          </w:p>
        </w:tc>
      </w:tr>
      <w:tr w:rsidR="0042037D" w:rsidRPr="00B735B1" w14:paraId="116FDE15" w14:textId="77777777" w:rsidTr="00840545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58681EAE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2. Система державного управління ЦЗ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6CCFE2A8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24D232BA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68B31770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7329977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2C55BEE0" w:rsidR="0042037D" w:rsidRPr="0042037D" w:rsidRDefault="0084054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3C862700" w:rsidR="0042037D" w:rsidRPr="00840545" w:rsidRDefault="0084054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310489DB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4E6AEEFE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2407C6E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466C2B6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</w:tr>
      <w:tr w:rsidR="0042037D" w:rsidRPr="00B735B1" w14:paraId="5E4C8DFB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544CE583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3. Надзвичайні ситуації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1B09ADB3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4D35358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6CB1D2A1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467F2BE5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7DCC1931" w:rsidR="0042037D" w:rsidRPr="0042037D" w:rsidRDefault="0084054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0FD6EC6E" w:rsidR="0042037D" w:rsidRPr="00840545" w:rsidRDefault="0084054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6E9F5898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6E38DE4A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2B966B7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222D8D56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10</w:t>
            </w:r>
          </w:p>
        </w:tc>
      </w:tr>
      <w:tr w:rsidR="0042037D" w:rsidRPr="00B735B1" w14:paraId="2405A93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D41B2A" w14:textId="6DADC84F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4. Моніторинг та попередження небезпек, що можуть спричинити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2313B7" w14:textId="43CE6434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B83E41" w14:textId="3B9BC73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39173C" w14:textId="44838C6F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F3D278C" w14:textId="30EA8B0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822FC07" w14:textId="7B1A08EF" w:rsidR="0042037D" w:rsidRPr="0042037D" w:rsidRDefault="0084054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2B6E09" w14:textId="0E651E8B" w:rsidR="0042037D" w:rsidRPr="00840545" w:rsidRDefault="0084054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2932C7" w14:textId="1911BCE0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8DB829" w14:textId="63DE0C1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DEDBC0" w14:textId="2975411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A1534F" w14:textId="61CEB84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8</w:t>
            </w:r>
          </w:p>
        </w:tc>
      </w:tr>
      <w:tr w:rsidR="0042037D" w:rsidRPr="00B735B1" w14:paraId="668CA22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16D515" w14:textId="0C2062D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5.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Планування заходів ЦЗ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F96184" w14:textId="245649FA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71EEB74" w14:textId="228AB8C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3BAD90" w14:textId="096DA06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7E40C9" w14:textId="72316B2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A881FD5" w14:textId="7A767D13" w:rsidR="0042037D" w:rsidRPr="0042037D" w:rsidRDefault="0082388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3A0CC9" w14:textId="474241D5" w:rsidR="0042037D" w:rsidRPr="0082388D" w:rsidRDefault="0082388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5097620" w14:textId="1D2352FB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05942D" w14:textId="1A302D6D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24110" w14:textId="7A48AA30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356DDEC" w14:textId="6FBDE76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4</w:t>
            </w:r>
          </w:p>
        </w:tc>
      </w:tr>
      <w:tr w:rsidR="0042037D" w:rsidRPr="00B735B1" w14:paraId="6C82B94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F93A26" w14:textId="7BD96F6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lastRenderedPageBreak/>
              <w:t>Тема</w:t>
            </w:r>
            <w:r w:rsidRPr="0042037D">
              <w:rPr>
                <w:rFonts w:ascii="Times New Roman" w:hAnsi="Times New Roman" w:cs="Times New Roman"/>
              </w:rPr>
              <w:t> 6</w:t>
            </w:r>
            <w:r w:rsidRPr="0042037D">
              <w:rPr>
                <w:rFonts w:ascii="Times New Roman" w:hAnsi="Times New Roman" w:cs="Times New Roman"/>
                <w:lang w:val="uk-UA"/>
              </w:rPr>
              <w:t>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Забезпечення заходів захисту в межах завдань ЄДС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3898C7" w14:textId="3801B9A6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949BD06" w14:textId="5475311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E54187" w14:textId="41A8EB9E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0FDAA5" w14:textId="7BC0E11D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43B67F" w14:textId="29A39D4D" w:rsidR="0042037D" w:rsidRPr="0042037D" w:rsidRDefault="0082388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BCF5B6" w14:textId="2D6B4237" w:rsidR="0042037D" w:rsidRPr="0082388D" w:rsidRDefault="0082388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92B1D36" w14:textId="69F812CB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60C6F24" w14:textId="30039E51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109FB4" w14:textId="67810D0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6CB9E40" w14:textId="44C9AD1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</w:tr>
      <w:tr w:rsidR="0042037D" w:rsidRPr="00B735B1" w14:paraId="161B627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2F0D30" w14:textId="6FB7112D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7</w:t>
            </w:r>
            <w:r w:rsidRPr="0042037D">
              <w:rPr>
                <w:rFonts w:ascii="Times New Roman" w:hAnsi="Times New Roman" w:cs="Times New Roman"/>
                <w:lang w:val="uk-UA"/>
              </w:rPr>
              <w:t>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Планування заходів і дій сил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19AA0E" w14:textId="6B6CA1BF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D96BB" w14:textId="4CD92E8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AC5962" w14:textId="40FE875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AEDF033" w14:textId="5CF25A8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24A814" w14:textId="2CCC4AC5" w:rsidR="0042037D" w:rsidRPr="0042037D" w:rsidRDefault="0082388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50A8AE" w14:textId="73A3DE00" w:rsidR="0042037D" w:rsidRPr="0082388D" w:rsidRDefault="0082388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3641BDD" w14:textId="487D6460" w:rsidR="0042037D" w:rsidRPr="0084054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4054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DC268" w14:textId="17E65209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7D072" w14:textId="02A2A11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0B475E3" w14:textId="1F0E7B3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2EF210F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B735B1" w:rsidRPr="00153D31" w:rsidRDefault="00B735B1" w:rsidP="00B735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42640D3C" w:rsidR="00B735B1" w:rsidRPr="00B735B1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5FA46037" w:rsidR="00B735B1" w:rsidRPr="0042037D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28626B9D" w:rsidR="00B735B1" w:rsidRPr="0042037D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44295867" w:rsidR="00B735B1" w:rsidRPr="0042037D" w:rsidRDefault="0082388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56AA74CA" w:rsidR="00B735B1" w:rsidRPr="00B735B1" w:rsidRDefault="0082388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51D267D2" w:rsidR="00B735B1" w:rsidRPr="0042037D" w:rsidRDefault="0082388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7F5E2113" w:rsidR="00B735B1" w:rsidRPr="00B735B1" w:rsidRDefault="0082388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42037D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6DEFAE40" w:rsidR="0007240E" w:rsidRPr="0007240E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08F179CC" w:rsidR="0007240E" w:rsidRPr="004130ED" w:rsidRDefault="0007240E" w:rsidP="000724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7.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FB4B97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FB4B97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FB4B97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B24816" w:rsidRDefault="0007240E" w:rsidP="00B24816">
                  <w:pPr>
                    <w:shd w:val="clear" w:color="auto" w:fill="FFFFFF"/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0" w:name="_GoBack"/>
                  <w:r w:rsidRPr="00B24816">
                    <w:rPr>
                      <w:rFonts w:ascii="Times New Roman" w:hAnsi="Times New Roman"/>
                      <w:sz w:val="24"/>
                      <w:szCs w:val="24"/>
                    </w:rPr>
                    <w:t>60-100</w:t>
                  </w:r>
                  <w:bookmarkEnd w:id="0"/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FB4B97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FB4B97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70A1E65D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0405C"/>
    <w:rsid w:val="00034DCB"/>
    <w:rsid w:val="00036CD1"/>
    <w:rsid w:val="00042C26"/>
    <w:rsid w:val="0007240E"/>
    <w:rsid w:val="00086275"/>
    <w:rsid w:val="000A49A4"/>
    <w:rsid w:val="000A6DD5"/>
    <w:rsid w:val="000F4B4F"/>
    <w:rsid w:val="00110FFE"/>
    <w:rsid w:val="00132747"/>
    <w:rsid w:val="00150361"/>
    <w:rsid w:val="00153D31"/>
    <w:rsid w:val="00172845"/>
    <w:rsid w:val="0018684E"/>
    <w:rsid w:val="001967CA"/>
    <w:rsid w:val="00196A23"/>
    <w:rsid w:val="001C3B27"/>
    <w:rsid w:val="0021592F"/>
    <w:rsid w:val="002B0109"/>
    <w:rsid w:val="00341E50"/>
    <w:rsid w:val="00350430"/>
    <w:rsid w:val="003968E3"/>
    <w:rsid w:val="004130ED"/>
    <w:rsid w:val="0042037D"/>
    <w:rsid w:val="004277CC"/>
    <w:rsid w:val="00481809"/>
    <w:rsid w:val="00572B95"/>
    <w:rsid w:val="00574656"/>
    <w:rsid w:val="00574812"/>
    <w:rsid w:val="005928D4"/>
    <w:rsid w:val="005D054C"/>
    <w:rsid w:val="005E50F9"/>
    <w:rsid w:val="006658D5"/>
    <w:rsid w:val="006B7F05"/>
    <w:rsid w:val="006F6212"/>
    <w:rsid w:val="00721D66"/>
    <w:rsid w:val="00751CF2"/>
    <w:rsid w:val="00764C1F"/>
    <w:rsid w:val="007B3AF6"/>
    <w:rsid w:val="007D19AD"/>
    <w:rsid w:val="007F25F9"/>
    <w:rsid w:val="0082388D"/>
    <w:rsid w:val="008308F3"/>
    <w:rsid w:val="00840545"/>
    <w:rsid w:val="00844AC7"/>
    <w:rsid w:val="00854AF4"/>
    <w:rsid w:val="00860EF1"/>
    <w:rsid w:val="0087443C"/>
    <w:rsid w:val="00880A3B"/>
    <w:rsid w:val="00885523"/>
    <w:rsid w:val="008B543A"/>
    <w:rsid w:val="008B604E"/>
    <w:rsid w:val="008D13E8"/>
    <w:rsid w:val="009142E6"/>
    <w:rsid w:val="0094124D"/>
    <w:rsid w:val="00970943"/>
    <w:rsid w:val="00990DCE"/>
    <w:rsid w:val="009C28BC"/>
    <w:rsid w:val="00A00084"/>
    <w:rsid w:val="00AE6143"/>
    <w:rsid w:val="00B24816"/>
    <w:rsid w:val="00B65691"/>
    <w:rsid w:val="00B735B1"/>
    <w:rsid w:val="00B973C6"/>
    <w:rsid w:val="00BC708D"/>
    <w:rsid w:val="00BE300A"/>
    <w:rsid w:val="00BF33B6"/>
    <w:rsid w:val="00C465BA"/>
    <w:rsid w:val="00C63644"/>
    <w:rsid w:val="00C77A88"/>
    <w:rsid w:val="00CA542B"/>
    <w:rsid w:val="00CC5195"/>
    <w:rsid w:val="00D00767"/>
    <w:rsid w:val="00D8629C"/>
    <w:rsid w:val="00D873C9"/>
    <w:rsid w:val="00E01C7F"/>
    <w:rsid w:val="00E064E9"/>
    <w:rsid w:val="00E5537E"/>
    <w:rsid w:val="00EA2C2A"/>
    <w:rsid w:val="00EF7870"/>
    <w:rsid w:val="00F92B58"/>
    <w:rsid w:val="00FB1F19"/>
    <w:rsid w:val="00F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85496-C8C0-4245-B48D-E4E049E42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1973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9</cp:revision>
  <cp:lastPrinted>2020-10-12T11:48:00Z</cp:lastPrinted>
  <dcterms:created xsi:type="dcterms:W3CDTF">2020-10-12T11:26:00Z</dcterms:created>
  <dcterms:modified xsi:type="dcterms:W3CDTF">2021-07-08T20:44:00Z</dcterms:modified>
</cp:coreProperties>
</file>