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EDB3" w14:textId="77777777" w:rsidR="00E900F2" w:rsidRPr="00F24C9A" w:rsidRDefault="00E900F2" w:rsidP="00E90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 соціальних наук</w:t>
      </w:r>
    </w:p>
    <w:p w14:paraId="402FE6FC" w14:textId="77777777" w:rsidR="00E900F2" w:rsidRPr="00F24C9A" w:rsidRDefault="00E900F2" w:rsidP="00E90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 журналістики</w:t>
      </w:r>
    </w:p>
    <w:p w14:paraId="08BD2E29" w14:textId="77777777" w:rsidR="00E900F2" w:rsidRPr="00F24C9A" w:rsidRDefault="006C4EF3" w:rsidP="00E900F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19E0B10">
          <v:rect id="_x0000_i102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4308CC" w14:paraId="776B7F31" w14:textId="77777777" w:rsidTr="001163E9">
        <w:tc>
          <w:tcPr>
            <w:tcW w:w="9356" w:type="dxa"/>
            <w:shd w:val="clear" w:color="auto" w:fill="D5DCE4" w:themeFill="text2" w:themeFillTint="33"/>
          </w:tcPr>
          <w:p w14:paraId="5CA0A1DA" w14:textId="77777777" w:rsidR="00E900F2" w:rsidRPr="00F24C9A" w:rsidRDefault="00E900F2" w:rsidP="001163E9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196E0290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обов’язкової навчальної дисципліни</w:t>
            </w:r>
          </w:p>
          <w:p w14:paraId="2C65040A" w14:textId="5CC4CF34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ЖУРНАЛІСТСЬКА ЕТИКА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A58B02D" w14:textId="1A9D501E" w:rsidR="00E900F2" w:rsidRPr="00F24C9A" w:rsidRDefault="00E900F2" w:rsidP="001163E9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годин)</w:t>
            </w:r>
          </w:p>
        </w:tc>
      </w:tr>
    </w:tbl>
    <w:p w14:paraId="71FB7AA0" w14:textId="77777777" w:rsidR="00E900F2" w:rsidRPr="00F24C9A" w:rsidRDefault="006C4EF3" w:rsidP="00E900F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71B2420">
          <v:rect id="_x0000_i1026" style="width:0;height:1.5pt" o:hralign="center" o:hrstd="t" o:hr="t" fillcolor="#a0a0a0" stroked="f"/>
        </w:pict>
      </w:r>
    </w:p>
    <w:p w14:paraId="579C47D5" w14:textId="77777777" w:rsidR="00E900F2" w:rsidRPr="00F24C9A" w:rsidRDefault="00E900F2" w:rsidP="00E90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«Журналістика»</w:t>
      </w:r>
    </w:p>
    <w:p w14:paraId="217C8C06" w14:textId="77777777" w:rsidR="00E900F2" w:rsidRPr="00F24C9A" w:rsidRDefault="00E900F2" w:rsidP="00E90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42148D42" w14:textId="77777777" w:rsidR="00E900F2" w:rsidRPr="00F24C9A" w:rsidRDefault="00E900F2" w:rsidP="00E90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Спеціальність 061 «Журналістика»</w:t>
      </w:r>
    </w:p>
    <w:p w14:paraId="297BF6F8" w14:textId="77777777" w:rsidR="00E900F2" w:rsidRPr="00F24C9A" w:rsidRDefault="006C4EF3" w:rsidP="00E900F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745CC1E">
          <v:rect id="_x0000_i102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F24C9A" w14:paraId="04DD77C2" w14:textId="77777777" w:rsidTr="001163E9">
        <w:tc>
          <w:tcPr>
            <w:tcW w:w="9356" w:type="dxa"/>
            <w:shd w:val="clear" w:color="auto" w:fill="D5DCE4" w:themeFill="text2" w:themeFillTint="33"/>
          </w:tcPr>
          <w:p w14:paraId="13BE4158" w14:textId="77777777" w:rsidR="00E900F2" w:rsidRPr="00F24C9A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F47F617" w14:textId="77777777" w:rsidR="00E900F2" w:rsidRPr="00F24C9A" w:rsidRDefault="00E900F2" w:rsidP="00E900F2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E900F2" w:rsidRPr="004308CC" w14:paraId="0C6794FB" w14:textId="77777777" w:rsidTr="001163E9">
        <w:trPr>
          <w:trHeight w:val="2822"/>
        </w:trPr>
        <w:tc>
          <w:tcPr>
            <w:tcW w:w="2972" w:type="dxa"/>
          </w:tcPr>
          <w:p w14:paraId="46B89511" w14:textId="77777777" w:rsidR="00E900F2" w:rsidRPr="00F24C9A" w:rsidRDefault="00E900F2" w:rsidP="001163E9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25AC5" wp14:editId="4A40F9A7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72C76" w14:textId="43ED0D73" w:rsidR="001163E9" w:rsidRPr="00B35D9C" w:rsidRDefault="001163E9" w:rsidP="00E900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29C9F8" wp14:editId="42B27AF8">
                                        <wp:extent cx="1405255" cy="2106829"/>
                                        <wp:effectExtent l="0" t="0" r="4445" b="825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255" cy="2106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25AC5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59872C76" w14:textId="43ED0D73" w:rsidR="001163E9" w:rsidRPr="00B35D9C" w:rsidRDefault="001163E9" w:rsidP="00E900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29C9F8" wp14:editId="42B27AF8">
                                  <wp:extent cx="1405255" cy="2106829"/>
                                  <wp:effectExtent l="0" t="0" r="4445" b="825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255" cy="2106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323B764F" w14:textId="2C7B5A52" w:rsidR="00E900F2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Тонкіх Ірина Юріївна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доцент, доцент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16535C69" w14:textId="77777777" w:rsidR="00E900F2" w:rsidRPr="00F24C9A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2E3672F7" w14:textId="77777777" w:rsidR="00E900F2" w:rsidRPr="00F24C9A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79E54565" w14:textId="77777777" w:rsidR="00E900F2" w:rsidRPr="00F24C9A" w:rsidRDefault="00E900F2" w:rsidP="001163E9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6BA42176" w14:textId="60BFC9B9" w:rsidR="00E900F2" w:rsidRPr="00F24C9A" w:rsidRDefault="00E900F2" w:rsidP="001163E9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Телефон викладача: </w:t>
            </w:r>
            <w:r w:rsidRPr="00CD2738">
              <w:rPr>
                <w:color w:val="auto"/>
                <w:lang w:val="uk-UA"/>
              </w:rPr>
              <w:t>+</w:t>
            </w:r>
            <w:r w:rsidRPr="00CD2738">
              <w:rPr>
                <w:iCs/>
                <w:color w:val="auto"/>
                <w:lang w:val="uk-UA"/>
              </w:rPr>
              <w:t>380(6</w:t>
            </w:r>
            <w:r>
              <w:rPr>
                <w:iCs/>
                <w:color w:val="auto"/>
                <w:lang w:val="uk-UA"/>
              </w:rPr>
              <w:t>6</w:t>
            </w:r>
            <w:r w:rsidRPr="00CD2738">
              <w:rPr>
                <w:iCs/>
                <w:color w:val="auto"/>
                <w:lang w:val="uk-UA"/>
              </w:rPr>
              <w:t xml:space="preserve">) </w:t>
            </w:r>
            <w:r>
              <w:rPr>
                <w:rFonts w:eastAsia="Times New Roman"/>
                <w:color w:val="auto"/>
                <w:lang w:val="uk-UA"/>
              </w:rPr>
              <w:t>455-85-60</w:t>
            </w:r>
          </w:p>
          <w:p w14:paraId="12A489C1" w14:textId="5CC60FCC" w:rsidR="00E900F2" w:rsidRPr="00F24C9A" w:rsidRDefault="00E900F2" w:rsidP="001163E9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E-mail викладача: </w:t>
            </w:r>
            <w:hyperlink r:id="rId9" w:history="1">
              <w:r>
                <w:rPr>
                  <w:rStyle w:val="a3"/>
                  <w:color w:val="auto"/>
                  <w:shd w:val="clear" w:color="auto" w:fill="FFFFFF"/>
                  <w:lang w:val="en-US"/>
                </w:rPr>
                <w:t>tonkih</w:t>
              </w:r>
              <w:r w:rsidRPr="00106EFF">
                <w:rPr>
                  <w:rStyle w:val="a3"/>
                  <w:color w:val="auto"/>
                  <w:shd w:val="clear" w:color="auto" w:fill="FFFFFF"/>
                </w:rPr>
                <w:t>79</w:t>
              </w:r>
              <w:r w:rsidRPr="00CD2738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>
              <w:rPr>
                <w:rStyle w:val="a3"/>
                <w:color w:val="auto"/>
                <w:shd w:val="clear" w:color="auto" w:fill="FFFFFF"/>
                <w:lang w:val="en-US"/>
              </w:rPr>
              <w:t>gmail</w:t>
            </w:r>
            <w:r w:rsidRPr="00106EFF">
              <w:rPr>
                <w:rStyle w:val="a3"/>
                <w:color w:val="auto"/>
                <w:shd w:val="clear" w:color="auto" w:fill="FFFFFF"/>
              </w:rPr>
              <w:t>.</w:t>
            </w:r>
            <w:r>
              <w:rPr>
                <w:rStyle w:val="a3"/>
                <w:color w:val="auto"/>
                <w:shd w:val="clear" w:color="auto" w:fill="FFFFFF"/>
                <w:lang w:val="en-US"/>
              </w:rPr>
              <w:t>com</w:t>
            </w:r>
          </w:p>
          <w:p w14:paraId="4D457B84" w14:textId="77777777" w:rsidR="00E900F2" w:rsidRPr="00F24C9A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 консультацій:</w:t>
            </w:r>
          </w:p>
          <w:p w14:paraId="7DA05EF3" w14:textId="34E3D48E" w:rsidR="00E900F2" w:rsidRPr="00F24C9A" w:rsidRDefault="00E900F2" w:rsidP="0011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483а (4 корпус) або за зум-посиланням</w:t>
            </w:r>
          </w:p>
        </w:tc>
      </w:tr>
    </w:tbl>
    <w:p w14:paraId="7CCB08AB" w14:textId="77777777" w:rsidR="00E900F2" w:rsidRPr="00F24C9A" w:rsidRDefault="006C4EF3" w:rsidP="00E900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BB49BB3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F24C9A" w14:paraId="0A9D5C36" w14:textId="77777777" w:rsidTr="001163E9">
        <w:tc>
          <w:tcPr>
            <w:tcW w:w="9356" w:type="dxa"/>
            <w:shd w:val="clear" w:color="auto" w:fill="D5DCE4" w:themeFill="text2" w:themeFillTint="33"/>
          </w:tcPr>
          <w:p w14:paraId="14187DC3" w14:textId="77777777" w:rsidR="00E900F2" w:rsidRPr="00F24C9A" w:rsidRDefault="00E900F2" w:rsidP="001163E9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1E74A33" w14:textId="765E4C10" w:rsidR="00E900F2" w:rsidRPr="00F24C9A" w:rsidRDefault="00E900F2" w:rsidP="00E900F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майбутні працівники </w:t>
      </w:r>
      <w:r>
        <w:rPr>
          <w:rFonts w:ascii="Times New Roman" w:hAnsi="Times New Roman" w:cs="Times New Roman"/>
          <w:sz w:val="24"/>
          <w:szCs w:val="24"/>
          <w:lang w:val="uk-UA"/>
        </w:rPr>
        <w:t>медіа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 повинні знати основні </w:t>
      </w:r>
      <w:r>
        <w:rPr>
          <w:rFonts w:ascii="Times New Roman" w:hAnsi="Times New Roman" w:cs="Times New Roman"/>
          <w:sz w:val="24"/>
          <w:szCs w:val="24"/>
          <w:lang w:val="uk-UA"/>
        </w:rPr>
        <w:t>норми та правила журналістської етики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116646A" w14:textId="4BB8C473" w:rsidR="00E900F2" w:rsidRPr="00F24C9A" w:rsidRDefault="00E900F2" w:rsidP="00E900F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Cs/>
          <w:color w:val="auto"/>
          <w:lang w:val="uk-UA"/>
        </w:rPr>
        <w:t>Предметом</w:t>
      </w:r>
      <w:r w:rsidRPr="00F24C9A">
        <w:rPr>
          <w:color w:val="auto"/>
          <w:lang w:val="uk-UA"/>
        </w:rPr>
        <w:t xml:space="preserve"> вивчення навчальної дисципліни є </w:t>
      </w:r>
      <w:r w:rsidRPr="00020719">
        <w:rPr>
          <w:szCs w:val="28"/>
          <w:lang w:val="uk-UA"/>
        </w:rPr>
        <w:t>основн</w:t>
      </w:r>
      <w:r>
        <w:rPr>
          <w:szCs w:val="28"/>
          <w:lang w:val="uk-UA"/>
        </w:rPr>
        <w:t>і</w:t>
      </w:r>
      <w:r w:rsidRPr="00020719">
        <w:rPr>
          <w:szCs w:val="28"/>
          <w:lang w:val="uk-UA"/>
        </w:rPr>
        <w:t xml:space="preserve"> етичн</w:t>
      </w:r>
      <w:r>
        <w:rPr>
          <w:szCs w:val="28"/>
          <w:lang w:val="uk-UA"/>
        </w:rPr>
        <w:t>і принципи журналістської діяльності, норми</w:t>
      </w:r>
      <w:r w:rsidRPr="00020719">
        <w:rPr>
          <w:szCs w:val="28"/>
          <w:lang w:val="uk-UA"/>
        </w:rPr>
        <w:t xml:space="preserve"> професійної і службової етики</w:t>
      </w:r>
      <w:r>
        <w:rPr>
          <w:szCs w:val="28"/>
          <w:lang w:val="uk-UA"/>
        </w:rPr>
        <w:t>.</w:t>
      </w:r>
    </w:p>
    <w:p w14:paraId="431700D6" w14:textId="15DF2F00" w:rsidR="00E900F2" w:rsidRPr="00F24C9A" w:rsidRDefault="00E900F2" w:rsidP="00E900F2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 w:rsidRPr="00CD2738">
        <w:rPr>
          <w:bCs/>
          <w:lang w:val="uk-UA"/>
        </w:rPr>
        <w:t>«</w:t>
      </w:r>
      <w:r>
        <w:rPr>
          <w:bCs/>
          <w:lang w:val="uk-UA"/>
        </w:rPr>
        <w:t>Журналістська етика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CD2738">
        <w:rPr>
          <w:bCs/>
          <w:lang w:val="uk-UA"/>
        </w:rPr>
        <w:t>«</w:t>
      </w:r>
      <w:r>
        <w:rPr>
          <w:bCs/>
          <w:lang w:val="uk-UA"/>
        </w:rPr>
        <w:t>Журналістська етика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>компетентності – оволодінню таких навчальних дисциплін, як «</w:t>
      </w:r>
      <w:r>
        <w:rPr>
          <w:lang w:val="uk-UA"/>
        </w:rPr>
        <w:t>Газетно-журнальне виробництво</w:t>
      </w:r>
      <w:r w:rsidR="001D14FE">
        <w:rPr>
          <w:lang w:val="uk-UA"/>
        </w:rPr>
        <w:t>: контент, продукт, промоція</w:t>
      </w:r>
      <w:r w:rsidRPr="00CD2738">
        <w:rPr>
          <w:lang w:val="uk-UA"/>
        </w:rPr>
        <w:t xml:space="preserve">», </w:t>
      </w:r>
      <w:r w:rsidR="001270ED">
        <w:rPr>
          <w:lang w:val="uk-UA"/>
        </w:rPr>
        <w:t xml:space="preserve">«Інтернет-виробництво: контент, продукт, промоція», </w:t>
      </w:r>
      <w:r w:rsidR="001D14FE">
        <w:rPr>
          <w:lang w:val="uk-UA"/>
        </w:rPr>
        <w:t xml:space="preserve">«Радіовиробництво: контент, продукт, промоція», </w:t>
      </w:r>
      <w:r>
        <w:rPr>
          <w:lang w:val="uk-UA"/>
        </w:rPr>
        <w:t>«Фотожурналістика»</w:t>
      </w:r>
      <w:r w:rsidR="001D14FE">
        <w:rPr>
          <w:lang w:val="uk-UA"/>
        </w:rPr>
        <w:t>, «</w:t>
      </w:r>
      <w:r w:rsidR="001D14FE" w:rsidRPr="00611EC3">
        <w:rPr>
          <w:lang w:val="uk-UA"/>
        </w:rPr>
        <w:t>Медіаменеджмент (робота в команді, кризовий менеджмент медіадіяльності)</w:t>
      </w:r>
      <w:r w:rsidR="001D14FE">
        <w:rPr>
          <w:lang w:val="uk-UA"/>
        </w:rPr>
        <w:t>», «</w:t>
      </w:r>
      <w:r w:rsidR="001D14FE" w:rsidRPr="00611EC3">
        <w:rPr>
          <w:lang w:val="uk-UA"/>
        </w:rPr>
        <w:t>Теорія і методика журналістської творчості</w:t>
      </w:r>
      <w:r w:rsidR="001D14FE">
        <w:rPr>
          <w:lang w:val="uk-UA"/>
        </w:rPr>
        <w:t>»</w:t>
      </w:r>
      <w:r w:rsidRPr="00CD2738">
        <w:rPr>
          <w:lang w:val="uk-UA"/>
        </w:rPr>
        <w:t xml:space="preserve"> та ін.</w:t>
      </w:r>
    </w:p>
    <w:p w14:paraId="6487F2C6" w14:textId="77777777" w:rsidR="00E900F2" w:rsidRPr="00F24C9A" w:rsidRDefault="00E900F2" w:rsidP="00E900F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4308CC" w14:paraId="250C3B5E" w14:textId="77777777" w:rsidTr="001163E9">
        <w:tc>
          <w:tcPr>
            <w:tcW w:w="9356" w:type="dxa"/>
            <w:shd w:val="clear" w:color="auto" w:fill="D5DCE4" w:themeFill="text2" w:themeFillTint="33"/>
          </w:tcPr>
          <w:p w14:paraId="4E797863" w14:textId="77777777" w:rsidR="00E900F2" w:rsidRPr="00F24C9A" w:rsidRDefault="00E900F2" w:rsidP="001163E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614E50F9" w14:textId="75BF5443" w:rsidR="00E900F2" w:rsidRPr="00AB250B" w:rsidRDefault="00E900F2" w:rsidP="00E900F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</w:t>
      </w:r>
      <w:r w:rsidR="00094973">
        <w:rPr>
          <w:rFonts w:ascii="Times New Roman" w:hAnsi="Times New Roman" w:cs="Times New Roman"/>
          <w:bCs/>
          <w:sz w:val="24"/>
          <w:szCs w:val="24"/>
          <w:lang w:val="uk-UA"/>
        </w:rPr>
        <w:t>Журналістська етика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r w:rsidR="00AB250B" w:rsidRPr="00AB250B">
        <w:rPr>
          <w:rFonts w:ascii="Times New Roman" w:hAnsi="Times New Roman" w:cs="Times New Roman"/>
          <w:sz w:val="24"/>
          <w:szCs w:val="24"/>
          <w:lang w:val="uk-UA"/>
        </w:rPr>
        <w:t>ознайомлення студентів з основними етичними принципами журналістської діяльності, з нормами професійної і службової етики. Курс має на меті розкрити основні теоретичні положення етики в системі загальногуманітарного знання, принципи і норми професійної етики журналіста, основні положення</w:t>
      </w:r>
      <w:r w:rsidR="00AB250B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AB250B" w:rsidRPr="00AB250B">
        <w:rPr>
          <w:rFonts w:ascii="Times New Roman" w:hAnsi="Times New Roman" w:cs="Times New Roman"/>
          <w:sz w:val="24"/>
          <w:szCs w:val="24"/>
          <w:lang w:val="uk-UA"/>
        </w:rPr>
        <w:t xml:space="preserve">одексу журналістської етики України та </w:t>
      </w:r>
      <w:r w:rsidR="00AB250B">
        <w:rPr>
          <w:rFonts w:ascii="Times New Roman" w:hAnsi="Times New Roman" w:cs="Times New Roman"/>
          <w:sz w:val="24"/>
          <w:szCs w:val="24"/>
          <w:lang w:val="uk-UA"/>
        </w:rPr>
        <w:t xml:space="preserve">нормативних документів </w:t>
      </w:r>
      <w:r w:rsidR="00AB250B" w:rsidRPr="00AB250B">
        <w:rPr>
          <w:rFonts w:ascii="Times New Roman" w:hAnsi="Times New Roman" w:cs="Times New Roman"/>
          <w:sz w:val="24"/>
          <w:szCs w:val="24"/>
          <w:lang w:val="uk-UA"/>
        </w:rPr>
        <w:t>інших країн світу, особливості їхнього застосування в теорії і практиці; сформувати у студентів навички аналізу моральних проблем, розуміння природи моральних конфліктів, шляхів їх подолання.</w:t>
      </w:r>
      <w:r w:rsidRPr="00AB250B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148559C5" w14:textId="77777777" w:rsidR="00E900F2" w:rsidRPr="00F24C9A" w:rsidRDefault="00E900F2" w:rsidP="00E900F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5AD190F7" w14:textId="77777777" w:rsidR="00E900F2" w:rsidRPr="00F24C9A" w:rsidRDefault="00E900F2" w:rsidP="00E900F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206EFB5C" w14:textId="77777777" w:rsidR="00625DA8" w:rsidRPr="00625DA8" w:rsidRDefault="00625DA8" w:rsidP="00625DA8">
      <w:pPr>
        <w:pStyle w:val="aa"/>
        <w:ind w:firstLine="709"/>
        <w:rPr>
          <w:sz w:val="24"/>
          <w:szCs w:val="24"/>
          <w:lang w:val="uk-UA"/>
        </w:rPr>
      </w:pPr>
      <w:bookmarkStart w:id="0" w:name="_Hlk161228490"/>
      <w:r w:rsidRPr="00625DA8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5CADBF14" w14:textId="77777777" w:rsidR="00625DA8" w:rsidRPr="00625DA8" w:rsidRDefault="00625DA8" w:rsidP="00625DA8">
      <w:pPr>
        <w:pStyle w:val="aa"/>
        <w:ind w:firstLine="709"/>
        <w:rPr>
          <w:sz w:val="24"/>
          <w:szCs w:val="24"/>
          <w:lang w:val="uk-UA"/>
        </w:rPr>
      </w:pPr>
      <w:r w:rsidRPr="00625DA8">
        <w:rPr>
          <w:sz w:val="24"/>
          <w:szCs w:val="24"/>
          <w:lang w:val="uk-UA"/>
        </w:rPr>
        <w:lastRenderedPageBreak/>
        <w:t xml:space="preserve">ЗК02. Знання та розуміння предметної області та розуміння професійної діяльності. </w:t>
      </w:r>
    </w:p>
    <w:p w14:paraId="66F08211" w14:textId="1088471F" w:rsidR="00E900F2" w:rsidRPr="00625DA8" w:rsidRDefault="00625DA8" w:rsidP="00625DA8">
      <w:pPr>
        <w:pStyle w:val="Default"/>
        <w:ind w:firstLine="709"/>
        <w:jc w:val="both"/>
        <w:rPr>
          <w:color w:val="auto"/>
          <w:lang w:val="uk-UA"/>
        </w:rPr>
      </w:pPr>
      <w:r w:rsidRPr="00625DA8">
        <w:rPr>
          <w:lang w:val="uk-UA"/>
        </w:rPr>
        <w:t>ЗК03.Здатність бути критичним і самокритичним.</w:t>
      </w:r>
      <w:bookmarkEnd w:id="0"/>
      <w:r w:rsidR="00E900F2" w:rsidRPr="00625DA8">
        <w:rPr>
          <w:color w:val="auto"/>
          <w:lang w:val="uk-UA"/>
        </w:rPr>
        <w:t xml:space="preserve"> </w:t>
      </w:r>
    </w:p>
    <w:p w14:paraId="61C74758" w14:textId="77777777" w:rsidR="00625DA8" w:rsidRDefault="00625DA8" w:rsidP="00E900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BABAB1" w14:textId="4DFC43F1" w:rsidR="00E900F2" w:rsidRPr="00625DA8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57B1786" w14:textId="77777777" w:rsidR="00625DA8" w:rsidRPr="00625DA8" w:rsidRDefault="00625DA8" w:rsidP="00625DA8">
      <w:pPr>
        <w:pStyle w:val="aa"/>
        <w:ind w:firstLine="709"/>
        <w:rPr>
          <w:sz w:val="24"/>
          <w:szCs w:val="24"/>
          <w:lang w:val="uk-UA"/>
        </w:rPr>
      </w:pPr>
      <w:r w:rsidRPr="00625DA8">
        <w:rPr>
          <w:sz w:val="24"/>
          <w:szCs w:val="24"/>
          <w:lang w:val="uk-UA"/>
        </w:rPr>
        <w:t>СК01. Здатність застосовувати знання зі сфери соціальних комунікацій у своїй професійній діяльності.</w:t>
      </w:r>
    </w:p>
    <w:p w14:paraId="3E425A9A" w14:textId="77777777" w:rsidR="00625DA8" w:rsidRPr="00625DA8" w:rsidRDefault="00625DA8" w:rsidP="00625DA8">
      <w:pPr>
        <w:pStyle w:val="aa"/>
        <w:ind w:firstLine="709"/>
        <w:rPr>
          <w:sz w:val="24"/>
          <w:szCs w:val="24"/>
          <w:lang w:val="uk-UA"/>
        </w:rPr>
      </w:pPr>
      <w:r w:rsidRPr="00625DA8">
        <w:rPr>
          <w:sz w:val="24"/>
          <w:szCs w:val="24"/>
          <w:lang w:val="uk-UA"/>
        </w:rPr>
        <w:t>СК06. Здатність до провадження безпечної медіадіяльності</w:t>
      </w:r>
    </w:p>
    <w:p w14:paraId="4F4103DD" w14:textId="129AA781" w:rsidR="00E900F2" w:rsidRPr="00625DA8" w:rsidRDefault="00625DA8" w:rsidP="00625D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СК07. Здатність застосовувати знання про суспільні проблеми, конфлікти, гібридні війни у своїй професійній діяльності.</w:t>
      </w:r>
    </w:p>
    <w:p w14:paraId="3A50E940" w14:textId="77777777" w:rsidR="00AB250B" w:rsidRDefault="00AB250B" w:rsidP="00E900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3E0D54" w14:textId="48107478" w:rsidR="00E900F2" w:rsidRPr="00625DA8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723DADDA" w14:textId="77777777" w:rsidR="00625DA8" w:rsidRPr="00625DA8" w:rsidRDefault="00625DA8" w:rsidP="00625D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4343896B" w14:textId="77777777" w:rsidR="00625DA8" w:rsidRPr="00625DA8" w:rsidRDefault="00625DA8" w:rsidP="00625D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ПР03. Оцінювати свій чи чужий інформаційний продукт, інформаційну акцію, що організована й проведена самостійно або разом з колегами.</w:t>
      </w:r>
    </w:p>
    <w:p w14:paraId="10FBA637" w14:textId="77777777" w:rsidR="00625DA8" w:rsidRPr="00625DA8" w:rsidRDefault="00625DA8" w:rsidP="00625D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ПР06. Планувати свою діяльність та діяльність колективу з урахуванням цілей, обмежень та передбачуваних ризиків.</w:t>
      </w:r>
    </w:p>
    <w:p w14:paraId="21244561" w14:textId="413C1089" w:rsidR="00625DA8" w:rsidRPr="00625DA8" w:rsidRDefault="00625DA8" w:rsidP="00625D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0966B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25DA8">
        <w:rPr>
          <w:rFonts w:ascii="Times New Roman" w:hAnsi="Times New Roman" w:cs="Times New Roman"/>
          <w:sz w:val="24"/>
          <w:szCs w:val="24"/>
          <w:lang w:val="uk-UA"/>
        </w:rPr>
        <w:t>комунікаційних наук.</w:t>
      </w:r>
    </w:p>
    <w:p w14:paraId="6C0056F7" w14:textId="62D7B9CC" w:rsidR="00E900F2" w:rsidRPr="00625DA8" w:rsidRDefault="00625DA8" w:rsidP="00625DA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5DA8">
        <w:rPr>
          <w:rFonts w:ascii="Times New Roman" w:hAnsi="Times New Roman" w:cs="Times New Roman"/>
          <w:sz w:val="24"/>
          <w:szCs w:val="24"/>
          <w:lang w:val="uk-UA"/>
        </w:rPr>
        <w:t>ПР19. Передбачати реакцію аудиторії на інформаційний продукт чи на інформаційні акції, зважаючи на положення й методи наук про суспільні проблеми, конфлікти, гібридні війни</w:t>
      </w:r>
      <w:r w:rsidR="00E900F2" w:rsidRPr="00625D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C4EF3">
        <w:rPr>
          <w:rFonts w:ascii="Times New Roman" w:hAnsi="Times New Roman" w:cs="Times New Roman"/>
          <w:sz w:val="24"/>
          <w:szCs w:val="24"/>
          <w:lang w:val="uk-UA"/>
        </w:rPr>
        <w:pict w14:anchorId="6AC6052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F24C9A" w14:paraId="1BDA7ED1" w14:textId="77777777" w:rsidTr="001163E9">
        <w:tc>
          <w:tcPr>
            <w:tcW w:w="9356" w:type="dxa"/>
            <w:shd w:val="clear" w:color="auto" w:fill="D5DCE4" w:themeFill="text2" w:themeFillTint="33"/>
          </w:tcPr>
          <w:p w14:paraId="64152FE0" w14:textId="77777777" w:rsidR="00E900F2" w:rsidRPr="00F24C9A" w:rsidRDefault="00E900F2" w:rsidP="001163E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283FD49F" w14:textId="01DF83FE" w:rsidR="00E900F2" w:rsidRPr="00F24C9A" w:rsidRDefault="00185931" w:rsidP="00E900F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2738">
        <w:rPr>
          <w:rFonts w:ascii="Times New Roman" w:hAnsi="Times New Roman" w:cs="Times New Roman"/>
          <w:sz w:val="24"/>
          <w:szCs w:val="24"/>
          <w:lang w:val="uk-UA"/>
        </w:rPr>
        <w:t>Вивченн</w:t>
      </w:r>
      <w:r w:rsidRPr="00106EFF">
        <w:rPr>
          <w:rFonts w:ascii="Times New Roman" w:hAnsi="Times New Roman" w:cs="Times New Roman"/>
          <w:sz w:val="24"/>
          <w:szCs w:val="24"/>
        </w:rPr>
        <w:t>я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 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Журналістська етика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CD27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передбачає </w:t>
      </w:r>
      <w:r>
        <w:rPr>
          <w:rFonts w:ascii="Times New Roman" w:hAnsi="Times New Roman" w:cs="Times New Roman"/>
          <w:sz w:val="24"/>
          <w:szCs w:val="24"/>
          <w:lang w:val="uk-UA"/>
        </w:rPr>
        <w:t>паралельне вивчення</w:t>
      </w:r>
      <w:r w:rsidRPr="00CD27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таких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базов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для журналістської освіти навчальн</w:t>
      </w:r>
      <w:r>
        <w:rPr>
          <w:rFonts w:ascii="Times New Roman" w:hAnsi="Times New Roman" w:cs="Times New Roman"/>
          <w:sz w:val="24"/>
          <w:szCs w:val="24"/>
          <w:lang w:val="uk-UA"/>
        </w:rPr>
        <w:t>их дисциплін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>, як «Вступ до спеціальності» та «</w:t>
      </w:r>
      <w:r w:rsidR="001D14FE">
        <w:rPr>
          <w:rFonts w:ascii="Times New Roman" w:hAnsi="Times New Roman" w:cs="Times New Roman"/>
          <w:sz w:val="24"/>
          <w:szCs w:val="24"/>
          <w:lang w:val="uk-UA"/>
        </w:rPr>
        <w:t>Агенційна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8CC">
        <w:rPr>
          <w:rFonts w:ascii="Times New Roman" w:hAnsi="Times New Roman" w:cs="Times New Roman"/>
          <w:sz w:val="24"/>
          <w:szCs w:val="24"/>
          <w:lang w:val="uk-UA"/>
        </w:rPr>
        <w:t>журналістик</w:t>
      </w:r>
      <w:r w:rsidR="001D14FE" w:rsidRPr="004308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7644A" w:rsidRPr="004308CC">
        <w:rPr>
          <w:rFonts w:ascii="Times New Roman" w:hAnsi="Times New Roman" w:cs="Times New Roman"/>
          <w:sz w:val="24"/>
          <w:szCs w:val="24"/>
          <w:lang w:val="uk-UA"/>
        </w:rPr>
        <w:t xml:space="preserve"> (виробництво контенту, продукту, промоція)</w:t>
      </w:r>
      <w:r w:rsidRPr="004308CC">
        <w:rPr>
          <w:rFonts w:ascii="Times New Roman" w:hAnsi="Times New Roman" w:cs="Times New Roman"/>
          <w:sz w:val="24"/>
          <w:szCs w:val="24"/>
          <w:lang w:val="uk-UA"/>
        </w:rPr>
        <w:t>». Ці дисципліни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уявлення студентам про зміст, сутність журналістики, її методи та жанри. </w:t>
      </w:r>
      <w:r w:rsidR="006C4EF3">
        <w:rPr>
          <w:rFonts w:ascii="Times New Roman" w:hAnsi="Times New Roman" w:cs="Times New Roman"/>
          <w:sz w:val="24"/>
          <w:szCs w:val="24"/>
          <w:lang w:val="uk-UA"/>
        </w:rPr>
        <w:pict w14:anchorId="49C0B549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4308CC" w14:paraId="49C42C4C" w14:textId="77777777" w:rsidTr="001163E9">
        <w:tc>
          <w:tcPr>
            <w:tcW w:w="9356" w:type="dxa"/>
            <w:shd w:val="clear" w:color="auto" w:fill="D5DCE4" w:themeFill="text2" w:themeFillTint="33"/>
          </w:tcPr>
          <w:p w14:paraId="33CC902F" w14:textId="77777777" w:rsidR="00E900F2" w:rsidRPr="00F24C9A" w:rsidRDefault="00E900F2" w:rsidP="001163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05E4358E" w14:textId="77777777" w:rsidR="00E900F2" w:rsidRPr="00F24C9A" w:rsidRDefault="00E900F2" w:rsidP="00E900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E900F2" w:rsidRPr="00625DA8" w14:paraId="19F8BB66" w14:textId="77777777" w:rsidTr="001163E9">
        <w:trPr>
          <w:trHeight w:val="626"/>
        </w:trPr>
        <w:tc>
          <w:tcPr>
            <w:tcW w:w="1103" w:type="dxa"/>
            <w:vAlign w:val="center"/>
          </w:tcPr>
          <w:p w14:paraId="1EE7492D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29EF0CDB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52CCE84D" w14:textId="77582103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семінарів, год.</w:t>
            </w:r>
          </w:p>
        </w:tc>
      </w:tr>
      <w:tr w:rsidR="00E900F2" w:rsidRPr="00F24C9A" w14:paraId="262B2022" w14:textId="77777777" w:rsidTr="001163E9">
        <w:trPr>
          <w:trHeight w:val="302"/>
        </w:trPr>
        <w:tc>
          <w:tcPr>
            <w:tcW w:w="1103" w:type="dxa"/>
          </w:tcPr>
          <w:p w14:paraId="763A0155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A520C72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8B440EA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900F2" w:rsidRPr="00F24C9A" w14:paraId="47ED3FE3" w14:textId="77777777" w:rsidTr="001163E9">
        <w:trPr>
          <w:trHeight w:val="302"/>
        </w:trPr>
        <w:tc>
          <w:tcPr>
            <w:tcW w:w="10201" w:type="dxa"/>
            <w:gridSpan w:val="3"/>
            <w:vAlign w:val="center"/>
          </w:tcPr>
          <w:p w14:paraId="5F7C8AFF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1D14FE" w:rsidRPr="004308CC" w14:paraId="0D721035" w14:textId="77777777" w:rsidTr="001163E9">
        <w:trPr>
          <w:trHeight w:val="765"/>
        </w:trPr>
        <w:tc>
          <w:tcPr>
            <w:tcW w:w="1103" w:type="dxa"/>
            <w:vAlign w:val="center"/>
          </w:tcPr>
          <w:p w14:paraId="73B8CCD7" w14:textId="77777777" w:rsidR="001D14FE" w:rsidRPr="00F24C9A" w:rsidRDefault="001D14FE" w:rsidP="001D1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E289C48" w14:textId="730C75F1" w:rsidR="001D14FE" w:rsidRPr="00F24C9A" w:rsidRDefault="001D14FE" w:rsidP="001D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 1</w:t>
            </w: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382DAD" w:rsidRPr="00382DAD">
              <w:rPr>
                <w:rFonts w:ascii="Times New Roman" w:hAnsi="Times New Roman" w:cs="Times New Roman"/>
                <w:bCs/>
                <w:sz w:val="24"/>
                <w:lang w:val="uk-UA"/>
              </w:rPr>
              <w:t>Етика як наука про мораль</w:t>
            </w:r>
            <w:r w:rsidR="00382DAD" w:rsidRPr="00C572BA">
              <w:rPr>
                <w:bCs/>
                <w:sz w:val="24"/>
                <w:lang w:val="uk-UA"/>
              </w:rPr>
              <w:t xml:space="preserve">. 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Соціальна відповідальність журналіста</w:t>
            </w:r>
            <w:r w:rsidR="00382DAD">
              <w:rPr>
                <w:rFonts w:ascii="Times New Roman" w:hAnsi="Times New Roman" w:cs="Times New Roman"/>
                <w:sz w:val="24"/>
                <w:lang w:val="uk-UA"/>
              </w:rPr>
              <w:t xml:space="preserve"> (2 год.)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67003159" w14:textId="6709A3B4" w:rsidR="001D14FE" w:rsidRPr="00F24C9A" w:rsidRDefault="003E584B" w:rsidP="001D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1D14FE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1. </w:t>
            </w:r>
            <w:r w:rsidR="00382DAD" w:rsidRPr="00045104">
              <w:rPr>
                <w:rFonts w:ascii="Times New Roman" w:hAnsi="Times New Roman" w:cs="Times New Roman"/>
                <w:sz w:val="24"/>
                <w:lang w:val="uk-UA"/>
              </w:rPr>
              <w:t>Поняття про мораль та етику. Види регуляції журналістської діяльності</w:t>
            </w:r>
            <w:r w:rsidR="00382DAD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4FE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D14FE" w:rsidRPr="00625DA8" w14:paraId="66594337" w14:textId="77777777" w:rsidTr="001163E9">
        <w:trPr>
          <w:trHeight w:val="765"/>
        </w:trPr>
        <w:tc>
          <w:tcPr>
            <w:tcW w:w="1103" w:type="dxa"/>
            <w:vAlign w:val="center"/>
          </w:tcPr>
          <w:p w14:paraId="6BE471CE" w14:textId="77777777" w:rsidR="001D14FE" w:rsidRPr="00F24C9A" w:rsidRDefault="001D14FE" w:rsidP="001D1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5EEE0A6" w14:textId="40A88F87" w:rsidR="001D14FE" w:rsidRPr="00F24C9A" w:rsidRDefault="001D14FE" w:rsidP="001D1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Тема 2. </w:t>
            </w:r>
            <w:r w:rsidR="00382DAD" w:rsidRPr="00382DAD">
              <w:rPr>
                <w:rFonts w:ascii="Times New Roman" w:hAnsi="Times New Roman" w:cs="Times New Roman"/>
                <w:bCs/>
                <w:sz w:val="24"/>
                <w:lang w:val="uk-UA"/>
              </w:rPr>
              <w:t>Міжнародні та українські принципи та норми журналістської етики</w:t>
            </w:r>
            <w:r w:rsidR="00382DAD"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382DAD">
              <w:rPr>
                <w:rFonts w:ascii="Times New Roman" w:hAnsi="Times New Roman" w:cs="Times New Roman"/>
                <w:sz w:val="24"/>
                <w:lang w:val="uk-UA"/>
              </w:rPr>
              <w:t>(2 год.)</w:t>
            </w:r>
            <w:r w:rsidR="00382DAD"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282D210A" w14:textId="4F39C77C" w:rsidR="001D14FE" w:rsidRPr="00F24C9A" w:rsidRDefault="003E584B" w:rsidP="001D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1D14FE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2. </w:t>
            </w:r>
            <w:r w:rsidR="00382DAD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Нормативна документація з питань журналістської </w:t>
            </w:r>
            <w:r w:rsidR="00382DA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етики. </w:t>
            </w:r>
            <w:r w:rsidR="00382DAD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професійної етики журналістів України</w:t>
            </w:r>
            <w:r w:rsidR="00382DAD" w:rsidRPr="00020719">
              <w:rPr>
                <w:szCs w:val="28"/>
                <w:lang w:val="uk-UA"/>
              </w:rPr>
              <w:t xml:space="preserve"> </w:t>
            </w:r>
            <w:r w:rsidR="001D14FE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1D14FE" w:rsidRPr="004308CC" w14:paraId="5D3660A6" w14:textId="77777777" w:rsidTr="001163E9">
        <w:trPr>
          <w:trHeight w:val="765"/>
        </w:trPr>
        <w:tc>
          <w:tcPr>
            <w:tcW w:w="1103" w:type="dxa"/>
            <w:vAlign w:val="center"/>
          </w:tcPr>
          <w:p w14:paraId="097472DF" w14:textId="77777777" w:rsidR="001D14FE" w:rsidRPr="00F24C9A" w:rsidRDefault="001D14FE" w:rsidP="001D1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536778FA" w14:textId="20EB925A" w:rsidR="001D14FE" w:rsidRPr="00382DAD" w:rsidRDefault="00382DAD" w:rsidP="001D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Тема 3. </w:t>
            </w:r>
            <w:r w:rsidRPr="00382DAD">
              <w:rPr>
                <w:rFonts w:ascii="Times New Roman" w:hAnsi="Times New Roman" w:cs="Times New Roman"/>
                <w:bCs/>
                <w:sz w:val="24"/>
                <w:lang w:val="uk-UA"/>
              </w:rPr>
              <w:t>Журналістика фактів та журналістика думок: морально-етичні орієнтири</w:t>
            </w: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 (2 год.).</w:t>
            </w:r>
          </w:p>
        </w:tc>
        <w:tc>
          <w:tcPr>
            <w:tcW w:w="4961" w:type="dxa"/>
          </w:tcPr>
          <w:p w14:paraId="4398EFDA" w14:textId="324683F7" w:rsidR="001D14FE" w:rsidRPr="00382DAD" w:rsidRDefault="003E584B" w:rsidP="001D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1D14FE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3. </w:t>
            </w:r>
            <w:r w:rsidR="00382DAD" w:rsidRPr="00382DAD">
              <w:rPr>
                <w:rFonts w:ascii="Times New Roman" w:hAnsi="Times New Roman" w:cs="Times New Roman"/>
                <w:bCs/>
                <w:sz w:val="24"/>
                <w:lang w:val="uk-UA"/>
              </w:rPr>
              <w:t>Журналістика фактів та журналістика думок: морально-етичні орієнтири</w:t>
            </w:r>
            <w:r w:rsidR="00382DAD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4FE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900F2" w:rsidRPr="00F24C9A" w14:paraId="2708407C" w14:textId="77777777" w:rsidTr="001163E9">
        <w:trPr>
          <w:trHeight w:val="302"/>
        </w:trPr>
        <w:tc>
          <w:tcPr>
            <w:tcW w:w="10201" w:type="dxa"/>
            <w:gridSpan w:val="3"/>
            <w:vAlign w:val="center"/>
          </w:tcPr>
          <w:p w14:paraId="3598191D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E900F2" w:rsidRPr="004308CC" w14:paraId="0D00E522" w14:textId="77777777" w:rsidTr="003E584B">
        <w:trPr>
          <w:trHeight w:val="714"/>
        </w:trPr>
        <w:tc>
          <w:tcPr>
            <w:tcW w:w="1103" w:type="dxa"/>
            <w:vAlign w:val="center"/>
          </w:tcPr>
          <w:p w14:paraId="029E8B73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17586950" w14:textId="5B7C1CAD" w:rsidR="00E900F2" w:rsidRPr="003E584B" w:rsidRDefault="00E900F2" w:rsidP="001163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82DAD"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1163E9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Моральні аспекти роботи журналіста під час збору інформації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 год.) </w:t>
            </w:r>
          </w:p>
        </w:tc>
        <w:tc>
          <w:tcPr>
            <w:tcW w:w="4961" w:type="dxa"/>
          </w:tcPr>
          <w:p w14:paraId="35CCCDD3" w14:textId="1AED0CAC" w:rsidR="00E900F2" w:rsidRPr="003E584B" w:rsidRDefault="003E584B" w:rsidP="001163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382DAD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Морально-етичні принципи роботи з різними джерелами інформації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900F2" w:rsidRPr="004308CC" w14:paraId="185858AF" w14:textId="77777777" w:rsidTr="003E584B">
        <w:trPr>
          <w:trHeight w:val="714"/>
        </w:trPr>
        <w:tc>
          <w:tcPr>
            <w:tcW w:w="1103" w:type="dxa"/>
            <w:vAlign w:val="center"/>
          </w:tcPr>
          <w:p w14:paraId="7662F5C8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137" w:type="dxa"/>
          </w:tcPr>
          <w:p w14:paraId="4D7BEED8" w14:textId="6AC46C9F" w:rsidR="00E900F2" w:rsidRPr="003E584B" w:rsidRDefault="00E900F2" w:rsidP="001163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82DAD"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1163E9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Моральна відповідальність журналіста за наслідки поширення інформації. Межі втручання у приватне життя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686B19B" w14:textId="41CAC4CF" w:rsidR="00E900F2" w:rsidRPr="003E584B" w:rsidRDefault="003E584B" w:rsidP="001163E9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382DAD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Результати та ефекти журналістської діяльності: етичний аспект 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900F2" w:rsidRPr="004308CC" w14:paraId="6A52D806" w14:textId="77777777" w:rsidTr="003E584B">
        <w:trPr>
          <w:trHeight w:val="714"/>
        </w:trPr>
        <w:tc>
          <w:tcPr>
            <w:tcW w:w="1103" w:type="dxa"/>
            <w:vAlign w:val="center"/>
          </w:tcPr>
          <w:p w14:paraId="104EEF18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</w:tcPr>
          <w:p w14:paraId="3F372411" w14:textId="0C7D7291" w:rsidR="00E900F2" w:rsidRPr="003E584B" w:rsidRDefault="00E900F2" w:rsidP="001163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82DAD"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1163E9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Журналістська етика в умовах воєнного стану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416F6A6E" w14:textId="3F808DC0" w:rsidR="00E900F2" w:rsidRPr="003E584B" w:rsidRDefault="003E584B" w:rsidP="001163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382DAD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Журналістська етика в умовах воєнного стану 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900F2" w:rsidRPr="004308CC" w14:paraId="6ECC7E2A" w14:textId="77777777" w:rsidTr="003E584B">
        <w:trPr>
          <w:trHeight w:val="621"/>
        </w:trPr>
        <w:tc>
          <w:tcPr>
            <w:tcW w:w="1103" w:type="dxa"/>
            <w:vAlign w:val="center"/>
          </w:tcPr>
          <w:p w14:paraId="073644C3" w14:textId="77777777" w:rsidR="00E900F2" w:rsidRPr="00F24C9A" w:rsidRDefault="00E900F2" w:rsidP="0011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47F89381" w14:textId="426B48A0" w:rsidR="00E900F2" w:rsidRPr="003E584B" w:rsidRDefault="00E900F2" w:rsidP="001163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2DAD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163E9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Конфліктно-чутливі теми та мова ворожнечі у медіа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3F8B37" w14:textId="0D27B12E" w:rsidR="00E900F2" w:rsidRPr="003E584B" w:rsidRDefault="003E584B" w:rsidP="001163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382DAD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Конфліктно-чутливі теми та мова ворожнечі у медіа</w:t>
            </w:r>
            <w:r w:rsidR="00E900F2"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Pr="003E5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3FF2F79E" w14:textId="77777777" w:rsidR="00E900F2" w:rsidRPr="00F24C9A" w:rsidRDefault="00E900F2" w:rsidP="00E900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124FF3" w14:textId="77777777" w:rsidR="00E900F2" w:rsidRPr="00F24C9A" w:rsidRDefault="006C4EF3" w:rsidP="00E900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0F77EC6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F24C9A" w14:paraId="2EEA49C3" w14:textId="77777777" w:rsidTr="001163E9">
        <w:tc>
          <w:tcPr>
            <w:tcW w:w="9356" w:type="dxa"/>
            <w:shd w:val="clear" w:color="auto" w:fill="D5DCE4" w:themeFill="text2" w:themeFillTint="33"/>
          </w:tcPr>
          <w:p w14:paraId="4491F82A" w14:textId="77777777" w:rsidR="00E900F2" w:rsidRPr="00F24C9A" w:rsidRDefault="00E900F2" w:rsidP="001163E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6D1C83E5" w14:textId="466843CD" w:rsidR="00E900F2" w:rsidRPr="00F24C9A" w:rsidRDefault="00E900F2" w:rsidP="00E900F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1163E9">
        <w:rPr>
          <w:rFonts w:ascii="Times New Roman" w:eastAsia="Calibri" w:hAnsi="Times New Roman" w:cs="Times New Roman"/>
          <w:sz w:val="24"/>
          <w:szCs w:val="24"/>
          <w:lang w:val="uk-UA"/>
        </w:rPr>
        <w:t>«Журналістська етика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</w:t>
      </w:r>
      <w:r w:rsidR="001163E9"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2) відпрацювання тем лекцій і </w:t>
      </w:r>
      <w:r w:rsidR="001163E9"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3) виконання індивідуальних завдань; 4) підготовка до рубіжного контролю та підсумкового контролю (екзамен); 5) робота з інформаційними джерелами; 6) отримання навичок в системі неформальної освіти.</w:t>
      </w:r>
    </w:p>
    <w:p w14:paraId="79FCE206" w14:textId="37CC4AE6" w:rsidR="00E900F2" w:rsidRPr="00F24C9A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 2 індивідуальних домашніх завдання</w:t>
      </w:r>
      <w:r w:rsidR="00A81C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77E781" w14:textId="4D1104EE" w:rsidR="00E900F2" w:rsidRPr="00F24C9A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61229961"/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1E9F747A" w14:textId="01C97829" w:rsidR="001163E9" w:rsidRPr="001E0191" w:rsidRDefault="001163E9" w:rsidP="001163E9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Проведіть моніторинг українських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медіа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та знайдіть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публікації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журналістів з проблем журналістської етики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 xml:space="preserve"> («Медіакритика», «Тексти», «ІМІ»)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443945" w14:textId="2B051F4E" w:rsidR="001163E9" w:rsidRPr="001E0191" w:rsidRDefault="001163E9" w:rsidP="001163E9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порушення журналістської етики в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онлайн-медіа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55FACF" w14:textId="164F00F0" w:rsidR="001163E9" w:rsidRPr="001163E9" w:rsidRDefault="001163E9" w:rsidP="001163E9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E0191">
        <w:rPr>
          <w:rFonts w:ascii="Times New Roman" w:hAnsi="Times New Roman" w:cs="Times New Roman"/>
          <w:sz w:val="24"/>
          <w:szCs w:val="24"/>
          <w:lang w:val="uk-UA"/>
        </w:rPr>
        <w:t>Проаналізуйте порушення журналістської етики на телебаченні.</w:t>
      </w:r>
    </w:p>
    <w:p w14:paraId="6FE3AD22" w14:textId="1ABF38BA" w:rsidR="001163E9" w:rsidRPr="001E0191" w:rsidRDefault="001163E9" w:rsidP="001163E9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порушення журналістської етики у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блогах журналістів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AF784C" w14:textId="388091EB" w:rsidR="00E900F2" w:rsidRPr="00F24C9A" w:rsidRDefault="00E900F2" w:rsidP="001163E9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03EDC7FB" w14:textId="53D1840D" w:rsidR="001163E9" w:rsidRPr="001E0191" w:rsidRDefault="00E900F2" w:rsidP="001163E9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163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63E9"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Охарактеризуйте </w:t>
      </w:r>
      <w:r w:rsidR="00585BEF">
        <w:rPr>
          <w:rFonts w:ascii="Times New Roman" w:hAnsi="Times New Roman" w:cs="Times New Roman"/>
          <w:sz w:val="24"/>
          <w:szCs w:val="24"/>
          <w:lang w:val="uk-UA"/>
        </w:rPr>
        <w:t>етичні обмеження використання журналістами інформації із</w:t>
      </w:r>
      <w:r w:rsidR="001163E9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медіа</w:t>
      </w:r>
      <w:r w:rsidR="001163E9" w:rsidRPr="001E01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1D8C73" w14:textId="08432E1B" w:rsidR="001163E9" w:rsidRPr="001E0191" w:rsidRDefault="001163E9" w:rsidP="001163E9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. Охарактеризуйте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 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прихованого збирання інформації з точки зору професійної етики журналіста.</w:t>
      </w:r>
    </w:p>
    <w:p w14:paraId="0CA1EE53" w14:textId="53A9A9C9" w:rsidR="001163E9" w:rsidRPr="001E0191" w:rsidRDefault="001163E9" w:rsidP="001163E9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. Визначте власні морально-етичні константи з огляду на майбутню роботу на посаді журналіста.</w:t>
      </w:r>
    </w:p>
    <w:p w14:paraId="41539DED" w14:textId="1995A820" w:rsidR="00E900F2" w:rsidRPr="00F24C9A" w:rsidRDefault="001163E9" w:rsidP="001163E9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5789B">
        <w:rPr>
          <w:rFonts w:ascii="Times New Roman" w:hAnsi="Times New Roman" w:cs="Times New Roman"/>
          <w:sz w:val="24"/>
          <w:szCs w:val="24"/>
          <w:lang w:val="uk-UA"/>
        </w:rPr>
        <w:t>Складіть словник конфліктно нейтральної лексики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2"/>
    </w:p>
    <w:p w14:paraId="3FDE6A75" w14:textId="77777777" w:rsidR="00E900F2" w:rsidRPr="00F24C9A" w:rsidRDefault="00E900F2" w:rsidP="00E900F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0" w:history="1">
        <w:r w:rsidRPr="00F24C9A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675E39F" w14:textId="77777777" w:rsidR="00AB250B" w:rsidRDefault="00AB250B" w:rsidP="00E900F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2A6F0C8" w14:textId="3EBA26F9" w:rsidR="00E900F2" w:rsidRPr="00F24C9A" w:rsidRDefault="00E900F2" w:rsidP="00E900F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970002C" w14:textId="77777777" w:rsidR="00E900F2" w:rsidRPr="00F24C9A" w:rsidRDefault="00E900F2" w:rsidP="00E900F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8C377D2" w14:textId="04D719DC" w:rsidR="00E900F2" w:rsidRPr="00F24C9A" w:rsidRDefault="001B5496" w:rsidP="00E900F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Години медіаграмотності. Онлайн-курс.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54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https://study.ed-era.com/uk/courses/course/824</w:t>
      </w:r>
    </w:p>
    <w:p w14:paraId="4DD872FA" w14:textId="5AA61B7A" w:rsidR="00E900F2" w:rsidRPr="00F24C9A" w:rsidRDefault="00E900F2" w:rsidP="00E900F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</w:t>
      </w:r>
      <w:r w:rsid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D83541" w:rsidRPr="00F353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507549AB" w14:textId="134FDE75" w:rsidR="00D83541" w:rsidRDefault="00D83541" w:rsidP="00E900F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F353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12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https://courses.prometheus.org.ua/courses/course-v1:Prometheus+TOL101+2020_T3/course/</w:t>
        </w:r>
      </w:hyperlink>
    </w:p>
    <w:p w14:paraId="0262ACAD" w14:textId="224E2FDA" w:rsidR="00D83541" w:rsidRDefault="00D83541" w:rsidP="00E900F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F353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13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https://courses.prometheus.org.ua/courses/course-v1:Prometheus+MEDIA_L101+2022_T3/course/</w:t>
        </w:r>
      </w:hyperlink>
    </w:p>
    <w:p w14:paraId="39E4E7E6" w14:textId="77777777" w:rsidR="00F3531C" w:rsidRDefault="00F3531C" w:rsidP="00F3531C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Небайдужі: базові емоційні потреби та соціальна взаємодія.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013C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7030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https://prometheus.org.ua/course/course-v1:Prometheus+NI101+2023_T2</w:t>
      </w:r>
    </w:p>
    <w:p w14:paraId="0DFD9103" w14:textId="3BF979C1" w:rsidR="001B5496" w:rsidRDefault="001B5496" w:rsidP="00D83541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Фактчек: довіряй-перевіряй. Онлайн-курс.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F353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54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https://courses.ed-era.com/courses/course-v1:VOXU-EdEra+FactCheck101+2018/about</w:t>
      </w:r>
    </w:p>
    <w:p w14:paraId="061EBBB1" w14:textId="59BDC109" w:rsidR="001B5496" w:rsidRDefault="001B5496" w:rsidP="00D83541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клікбейт! Онлайн-курс для журналістів,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-менеджерів, комунікаційників, адмінів новинних каналів та спільнот.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54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https://study.ed-era.com/uk/courses/course/4186</w:t>
      </w:r>
    </w:p>
    <w:p w14:paraId="11A1F5B0" w14:textId="4B07D261" w:rsidR="00D83541" w:rsidRPr="00D83541" w:rsidRDefault="00D83541" w:rsidP="00D83541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Як писати про ЛГБТ: Курс для журналістів.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https://prometheus.org.ua/course/course-v1:Insight+Journ301+2017_T2</w:t>
      </w:r>
    </w:p>
    <w:p w14:paraId="6FAD5CF1" w14:textId="77777777" w:rsidR="00E900F2" w:rsidRPr="00F24C9A" w:rsidRDefault="006C4EF3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1C72FD2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4308CC" w14:paraId="124231F0" w14:textId="77777777" w:rsidTr="001163E9">
        <w:tc>
          <w:tcPr>
            <w:tcW w:w="9356" w:type="dxa"/>
            <w:shd w:val="clear" w:color="auto" w:fill="D5DCE4" w:themeFill="text2" w:themeFillTint="33"/>
          </w:tcPr>
          <w:p w14:paraId="68D36E7A" w14:textId="77777777" w:rsidR="00E900F2" w:rsidRPr="00F24C9A" w:rsidRDefault="00E900F2" w:rsidP="001163E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10828215" w14:textId="77777777" w:rsidR="00E900F2" w:rsidRPr="00F24C9A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9C51473" w14:textId="09D61FD0" w:rsidR="00E900F2" w:rsidRPr="001163E9" w:rsidRDefault="001163E9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3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Методичні рекомендації з організації самостійної роботи до вивчення курсу «Журналістська етика» для студентів І курсу, денної та заочної форм навчання, спеціальності 061 «Журналістика» </w:t>
      </w:r>
      <w:r w:rsidRPr="001163E9">
        <w:rPr>
          <w:rFonts w:ascii="Times New Roman" w:hAnsi="Times New Roman" w:cs="Times New Roman"/>
          <w:sz w:val="24"/>
          <w:szCs w:val="24"/>
          <w:lang w:val="uk-UA"/>
        </w:rPr>
        <w:t xml:space="preserve">/ Укл.: І. Ю. Тонкіх.   Запоріжжя : НУ «Запорізька політехніка», 2021. </w:t>
      </w:r>
      <w:r w:rsidRPr="001163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42 с.</w:t>
      </w:r>
    </w:p>
    <w:p w14:paraId="18AE8228" w14:textId="77777777" w:rsidR="00E900F2" w:rsidRPr="00F24C9A" w:rsidRDefault="00E900F2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38A83F8F" w14:textId="77777777" w:rsidR="001163E9" w:rsidRPr="001163E9" w:rsidRDefault="001163E9" w:rsidP="001163E9">
      <w:pPr>
        <w:numPr>
          <w:ilvl w:val="0"/>
          <w:numId w:val="3"/>
        </w:numPr>
        <w:tabs>
          <w:tab w:val="clear" w:pos="1080"/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3E9">
        <w:rPr>
          <w:rFonts w:ascii="Times New Roman" w:hAnsi="Times New Roman" w:cs="Times New Roman"/>
          <w:sz w:val="24"/>
          <w:szCs w:val="24"/>
          <w:lang w:val="uk-UA"/>
        </w:rPr>
        <w:t xml:space="preserve">Журналістика в умовах конфлікту: передовий досвід та рекомендації: Посібник рекомендацій для працівників ЗМІ. </w:t>
      </w:r>
      <w:r w:rsidRPr="001163E9"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Київ:</w:t>
      </w:r>
      <w:r w:rsidRPr="001163E9">
        <w:rPr>
          <w:rFonts w:ascii="Times New Roman" w:hAnsi="Times New Roman" w:cs="Times New Roman"/>
          <w:sz w:val="24"/>
          <w:szCs w:val="24"/>
          <w:lang w:val="uk-UA"/>
        </w:rPr>
        <w:t xml:space="preserve"> «Компанія ВАІТЕ», 2016. 118 с.</w:t>
      </w:r>
    </w:p>
    <w:p w14:paraId="299B155C" w14:textId="77777777" w:rsidR="001163E9" w:rsidRPr="001163E9" w:rsidRDefault="001163E9" w:rsidP="001163E9">
      <w:pPr>
        <w:numPr>
          <w:ilvl w:val="0"/>
          <w:numId w:val="3"/>
        </w:numPr>
        <w:tabs>
          <w:tab w:val="clear" w:pos="1080"/>
          <w:tab w:val="left" w:pos="993"/>
        </w:tabs>
        <w:spacing w:line="240" w:lineRule="auto"/>
        <w:ind w:left="0" w:firstLine="720"/>
        <w:jc w:val="both"/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1163E9"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Іванов В.Ф., Сердюк В.Є. Журналістська етика: Підручник. 2-ге вид., випр. Київ: Вища школа, 2007. 231 с. </w:t>
      </w:r>
    </w:p>
    <w:p w14:paraId="3D8F3E0B" w14:textId="77777777" w:rsidR="001163E9" w:rsidRPr="001163E9" w:rsidRDefault="001163E9" w:rsidP="001163E9">
      <w:pPr>
        <w:numPr>
          <w:ilvl w:val="0"/>
          <w:numId w:val="3"/>
        </w:numPr>
        <w:tabs>
          <w:tab w:val="clear" w:pos="1080"/>
          <w:tab w:val="left" w:pos="993"/>
        </w:tabs>
        <w:spacing w:line="240" w:lineRule="auto"/>
        <w:ind w:left="0" w:firstLine="720"/>
        <w:jc w:val="both"/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1163E9"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Кібл Р. Журналістська етика. Київ: Вид-во Інституту журналістики КНУ імені Тараса Шевченка, 2007. 188 с.</w:t>
      </w:r>
    </w:p>
    <w:p w14:paraId="3B4BFABF" w14:textId="77777777" w:rsidR="001163E9" w:rsidRPr="001163E9" w:rsidRDefault="001163E9" w:rsidP="001163E9">
      <w:pPr>
        <w:numPr>
          <w:ilvl w:val="0"/>
          <w:numId w:val="3"/>
        </w:numPr>
        <w:tabs>
          <w:tab w:val="clear" w:pos="1080"/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3E9">
        <w:rPr>
          <w:rFonts w:ascii="Times New Roman" w:hAnsi="Times New Roman" w:cs="Times New Roman"/>
          <w:sz w:val="24"/>
          <w:szCs w:val="24"/>
          <w:lang w:val="uk-UA"/>
        </w:rPr>
        <w:t>Новинна грамотність. Посібник / Заг. ред. Наталія Лигачова, Отар Довженко, Діана Дуцик, Дар’я Тарадай. Київ: ГО «Детектор медіа», 2018. 120 с.</w:t>
      </w:r>
    </w:p>
    <w:p w14:paraId="6CDF478D" w14:textId="7318996C" w:rsidR="001163E9" w:rsidRPr="001163E9" w:rsidRDefault="001163E9" w:rsidP="001163E9">
      <w:pPr>
        <w:numPr>
          <w:ilvl w:val="0"/>
          <w:numId w:val="3"/>
        </w:numPr>
        <w:tabs>
          <w:tab w:val="clear" w:pos="1080"/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3E9">
        <w:rPr>
          <w:rFonts w:ascii="Times New Roman" w:hAnsi="Times New Roman" w:cs="Times New Roman"/>
          <w:sz w:val="24"/>
          <w:szCs w:val="24"/>
          <w:lang w:val="uk-UA"/>
        </w:rPr>
        <w:t>Посібник з журналістської етики / Куликов А., Кузьменко Л., Дворовий М., Дуцик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163E9">
        <w:rPr>
          <w:rFonts w:ascii="Times New Roman" w:hAnsi="Times New Roman" w:cs="Times New Roman"/>
          <w:sz w:val="24"/>
          <w:szCs w:val="24"/>
          <w:lang w:val="uk-UA"/>
        </w:rPr>
        <w:t>Д., Кущ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163E9">
        <w:rPr>
          <w:rFonts w:ascii="Times New Roman" w:hAnsi="Times New Roman" w:cs="Times New Roman"/>
          <w:sz w:val="24"/>
          <w:szCs w:val="24"/>
          <w:lang w:val="uk-UA"/>
        </w:rPr>
        <w:t>Л. Київ: Комісія з журналістської етики, 2023. 129 с.</w:t>
      </w:r>
    </w:p>
    <w:p w14:paraId="24A40C51" w14:textId="0AABED1F" w:rsidR="00E900F2" w:rsidRPr="001163E9" w:rsidRDefault="001163E9" w:rsidP="001163E9">
      <w:pPr>
        <w:pStyle w:val="a8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sz w:val="24"/>
          <w:lang w:val="uk-UA"/>
        </w:rPr>
      </w:pPr>
      <w:r w:rsidRPr="001163E9">
        <w:rPr>
          <w:sz w:val="24"/>
          <w:lang w:val="uk-UA"/>
        </w:rPr>
        <w:t>Саморегуляція в українських медіа: як це працює? Із досвіду роботи Комісії з журналістської етики: аналітично-довідковий збірник / за заг. ред. Л. Кузьменко, Л.</w:t>
      </w:r>
      <w:r>
        <w:rPr>
          <w:sz w:val="24"/>
          <w:lang w:val="uk-UA"/>
        </w:rPr>
        <w:t> </w:t>
      </w:r>
      <w:r w:rsidRPr="001163E9">
        <w:rPr>
          <w:sz w:val="24"/>
          <w:lang w:val="uk-UA"/>
        </w:rPr>
        <w:t>Кущ, О.</w:t>
      </w:r>
      <w:r>
        <w:rPr>
          <w:sz w:val="24"/>
          <w:lang w:val="uk-UA"/>
        </w:rPr>
        <w:t> </w:t>
      </w:r>
      <w:r w:rsidRPr="001163E9">
        <w:rPr>
          <w:sz w:val="24"/>
          <w:lang w:val="uk-UA"/>
        </w:rPr>
        <w:t>Погорелова. Київ : Комісія з журналістської етики, 2021. 93 с.</w:t>
      </w:r>
    </w:p>
    <w:p w14:paraId="44794688" w14:textId="77777777" w:rsidR="00E900F2" w:rsidRPr="00F24C9A" w:rsidRDefault="006C4EF3" w:rsidP="00E900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182667A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E900F2" w:rsidRPr="00F24C9A" w14:paraId="6CFB6E99" w14:textId="77777777" w:rsidTr="001163E9">
        <w:tc>
          <w:tcPr>
            <w:tcW w:w="9356" w:type="dxa"/>
            <w:shd w:val="clear" w:color="auto" w:fill="D5DCE4" w:themeFill="text2" w:themeFillTint="33"/>
          </w:tcPr>
          <w:p w14:paraId="7B93B7B4" w14:textId="77777777" w:rsidR="00E900F2" w:rsidRPr="00F24C9A" w:rsidRDefault="00E900F2" w:rsidP="001163E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04CEC751" w14:textId="7777777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09E57C1D" w14:textId="7777777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3D7135E" w14:textId="7777777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2D0EC4C8" w14:textId="7777777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2A9FF903" w14:textId="7777777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(екзамен). </w:t>
      </w:r>
    </w:p>
    <w:p w14:paraId="56209F16" w14:textId="1E51AB47" w:rsidR="00E900F2" w:rsidRPr="00F24C9A" w:rsidRDefault="00E900F2" w:rsidP="00E900F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</w:t>
      </w:r>
      <w:r w:rsidR="00A81C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семінарських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заняттях та самостійну роботу. </w:t>
      </w:r>
    </w:p>
    <w:p w14:paraId="6286CA2B" w14:textId="77777777" w:rsidR="004308CC" w:rsidRDefault="004308CC" w:rsidP="001158F6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93B4E97" w14:textId="6806B746" w:rsidR="001158F6" w:rsidRPr="00F24C9A" w:rsidRDefault="001158F6" w:rsidP="001158F6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6342B259" w14:textId="00572140" w:rsidR="001158F6" w:rsidRPr="00F24C9A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Робота на </w:t>
      </w:r>
      <w:r w:rsidR="000949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заняттях:</w:t>
      </w:r>
    </w:p>
    <w:p w14:paraId="10C0E2B7" w14:textId="77777777" w:rsidR="001158F6" w:rsidRPr="00F24C9A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5 балів.</w:t>
      </w:r>
    </w:p>
    <w:p w14:paraId="52C64CEA" w14:textId="77777777" w:rsidR="001158F6" w:rsidRPr="00F24C9A" w:rsidRDefault="001158F6" w:rsidP="001158F6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C817CF5" w14:textId="3C2EC28C" w:rsidR="001158F6" w:rsidRPr="001B5496" w:rsidRDefault="001158F6" w:rsidP="001158F6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B549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оцінки на </w:t>
      </w:r>
      <w:r w:rsidR="00094973" w:rsidRPr="001B549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семінарському</w:t>
      </w:r>
      <w:r w:rsidRPr="001B549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4308CC" w:rsidRPr="00BA0312" w14:paraId="7D3C4BAD" w14:textId="77777777" w:rsidTr="006554E6">
        <w:tc>
          <w:tcPr>
            <w:tcW w:w="817" w:type="dxa"/>
            <w:shd w:val="clear" w:color="auto" w:fill="auto"/>
          </w:tcPr>
          <w:p w14:paraId="54A19BBD" w14:textId="77777777" w:rsidR="004308CC" w:rsidRPr="00BA0312" w:rsidRDefault="004308CC" w:rsidP="006554E6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03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6E07D85" w14:textId="77777777" w:rsidR="004308CC" w:rsidRPr="00BA0312" w:rsidRDefault="004308CC" w:rsidP="006554E6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A03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4308CC" w:rsidRPr="004308CC" w14:paraId="42405929" w14:textId="77777777" w:rsidTr="006554E6">
        <w:tc>
          <w:tcPr>
            <w:tcW w:w="817" w:type="dxa"/>
            <w:shd w:val="clear" w:color="auto" w:fill="auto"/>
          </w:tcPr>
          <w:p w14:paraId="0D302F6D" w14:textId="77777777" w:rsidR="004308CC" w:rsidRPr="00BA0312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59" w:type="dxa"/>
            <w:shd w:val="clear" w:color="auto" w:fill="auto"/>
          </w:tcPr>
          <w:p w14:paraId="0C981A94" w14:textId="77777777" w:rsidR="004308CC" w:rsidRPr="00110983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у повному обсязі володіє навчальним матеріалом,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4308CC" w:rsidRPr="004308CC" w14:paraId="6B1E0BD4" w14:textId="77777777" w:rsidTr="006554E6">
        <w:tc>
          <w:tcPr>
            <w:tcW w:w="817" w:type="dxa"/>
            <w:shd w:val="clear" w:color="auto" w:fill="auto"/>
          </w:tcPr>
          <w:p w14:paraId="39A958FB" w14:textId="77777777" w:rsidR="004308CC" w:rsidRPr="00BA0312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30C75BEB" w14:textId="77777777" w:rsidR="004308CC" w:rsidRPr="00110983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Студент(ка) загалом </w:t>
            </w:r>
            <w:r w:rsidRPr="001109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володіє навчальним матеріалом, самостійно та аргументовано його викладає під час усних виступів або письмових відповідей, розкриває зміст теоретичних питань та завдань, активний, часто виступає і іноді ставить питання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добре працює в парі/групі/команді</w:t>
            </w:r>
          </w:p>
        </w:tc>
      </w:tr>
      <w:tr w:rsidR="004308CC" w:rsidRPr="004308CC" w14:paraId="0A609552" w14:textId="77777777" w:rsidTr="006554E6">
        <w:tc>
          <w:tcPr>
            <w:tcW w:w="817" w:type="dxa"/>
            <w:shd w:val="clear" w:color="auto" w:fill="auto"/>
          </w:tcPr>
          <w:p w14:paraId="7AB8AC76" w14:textId="77777777" w:rsidR="004308CC" w:rsidRPr="00BA0312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19BD332A" w14:textId="77777777" w:rsidR="004308CC" w:rsidRPr="00110983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1109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 працює в парі/групі/команді</w:t>
            </w:r>
          </w:p>
        </w:tc>
      </w:tr>
      <w:tr w:rsidR="004308CC" w:rsidRPr="004308CC" w14:paraId="2A7FE273" w14:textId="77777777" w:rsidTr="006554E6">
        <w:tc>
          <w:tcPr>
            <w:tcW w:w="817" w:type="dxa"/>
            <w:shd w:val="clear" w:color="auto" w:fill="auto"/>
          </w:tcPr>
          <w:p w14:paraId="364D3412" w14:textId="77777777" w:rsidR="004308CC" w:rsidRPr="00BA0312" w:rsidRDefault="004308CC" w:rsidP="006554E6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4AD362BE" w14:textId="77777777" w:rsidR="004308CC" w:rsidRPr="00110983" w:rsidRDefault="004308CC" w:rsidP="006554E6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Студент(ка) </w:t>
            </w:r>
            <w:r w:rsidRPr="001109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володіє навчальним матеріалом не в повному обсязі, розкриває зміст окремих теоретичних питань та практичних завдань, іноді виступає і ставить питання.</w:t>
            </w:r>
          </w:p>
        </w:tc>
      </w:tr>
      <w:tr w:rsidR="004308CC" w:rsidRPr="004308CC" w14:paraId="6770F7BB" w14:textId="77777777" w:rsidTr="006554E6">
        <w:tc>
          <w:tcPr>
            <w:tcW w:w="817" w:type="dxa"/>
            <w:shd w:val="clear" w:color="auto" w:fill="auto"/>
          </w:tcPr>
          <w:p w14:paraId="071F1DF0" w14:textId="77777777" w:rsidR="004308CC" w:rsidRPr="00BA0312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3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4FCC3097" w14:textId="77777777" w:rsidR="004308CC" w:rsidRPr="00BA0312" w:rsidRDefault="004308CC" w:rsidP="006554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BA0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питання.</w:t>
            </w:r>
          </w:p>
        </w:tc>
      </w:tr>
    </w:tbl>
    <w:p w14:paraId="7FD6EAD9" w14:textId="77777777" w:rsidR="001158F6" w:rsidRDefault="001158F6" w:rsidP="001158F6">
      <w:pPr>
        <w:spacing w:after="20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br w:type="page"/>
      </w:r>
    </w:p>
    <w:p w14:paraId="72FC7F17" w14:textId="61FD8929" w:rsidR="001158F6" w:rsidRPr="003210BE" w:rsidRDefault="001158F6" w:rsidP="001158F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094973">
        <w:rPr>
          <w:rFonts w:ascii="Times New Roman" w:hAnsi="Times New Roman" w:cs="Times New Roman"/>
          <w:b/>
          <w:sz w:val="24"/>
          <w:szCs w:val="24"/>
          <w:lang w:val="uk-UA"/>
        </w:rPr>
        <w:t>Журналістська етика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1158F6" w:rsidRPr="003210BE" w14:paraId="650307D3" w14:textId="77777777" w:rsidTr="00013728">
        <w:trPr>
          <w:cantSplit/>
          <w:trHeight w:val="210"/>
        </w:trPr>
        <w:tc>
          <w:tcPr>
            <w:tcW w:w="364" w:type="dxa"/>
            <w:vMerge w:val="restart"/>
          </w:tcPr>
          <w:p w14:paraId="5BA483B9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515E3F7A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27B5FB0C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0B6CB907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1158F6" w:rsidRPr="003210BE" w14:paraId="57B21026" w14:textId="77777777" w:rsidTr="00013728">
        <w:trPr>
          <w:cantSplit/>
          <w:trHeight w:val="559"/>
        </w:trPr>
        <w:tc>
          <w:tcPr>
            <w:tcW w:w="364" w:type="dxa"/>
            <w:vMerge/>
          </w:tcPr>
          <w:p w14:paraId="40501207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5AD0715B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09998F99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63268465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58F6" w:rsidRPr="003210BE" w14:paraId="57C91D84" w14:textId="77777777" w:rsidTr="00013728">
        <w:trPr>
          <w:cantSplit/>
          <w:trHeight w:val="1825"/>
        </w:trPr>
        <w:tc>
          <w:tcPr>
            <w:tcW w:w="364" w:type="dxa"/>
            <w:vMerge/>
          </w:tcPr>
          <w:p w14:paraId="65226C80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74A95D83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207563D3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52836B98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16C38D2C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670B9A7D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43328E84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05924762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58F6" w:rsidRPr="003210BE" w14:paraId="4B333DAF" w14:textId="77777777" w:rsidTr="00013728">
        <w:tc>
          <w:tcPr>
            <w:tcW w:w="364" w:type="dxa"/>
          </w:tcPr>
          <w:p w14:paraId="597E4384" w14:textId="77777777" w:rsidR="001158F6" w:rsidRPr="003210BE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BF114BD" w14:textId="77777777" w:rsidR="001158F6" w:rsidRPr="00FE422C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4AB5852E" w14:textId="06BEF8BD" w:rsidR="001158F6" w:rsidRPr="00FE422C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60D5B"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460D5B"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0D5B"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</w:t>
            </w: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зан.)</w:t>
            </w:r>
          </w:p>
        </w:tc>
        <w:tc>
          <w:tcPr>
            <w:tcW w:w="1730" w:type="dxa"/>
          </w:tcPr>
          <w:p w14:paraId="30C30C7B" w14:textId="6818AD0F" w:rsidR="001158F6" w:rsidRPr="00FE422C" w:rsidRDefault="00460D5B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</w:tcPr>
          <w:p w14:paraId="45C28B32" w14:textId="184B2790" w:rsidR="001158F6" w:rsidRPr="00FE422C" w:rsidRDefault="00460D5B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5362E610" w14:textId="5A99940A" w:rsidR="001158F6" w:rsidRPr="00FE422C" w:rsidRDefault="00460D5B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1420D90B" w14:textId="77777777" w:rsidR="001158F6" w:rsidRPr="00FE422C" w:rsidRDefault="001158F6" w:rsidP="000137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37644A" w:rsidRPr="003210BE" w14:paraId="736873B8" w14:textId="77777777" w:rsidTr="00013728">
        <w:tc>
          <w:tcPr>
            <w:tcW w:w="364" w:type="dxa"/>
          </w:tcPr>
          <w:p w14:paraId="07D22F61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7056AF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61BA4520" w14:textId="6C538688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41FAB664" w14:textId="77777777" w:rsidR="0037644A" w:rsidRPr="004308C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A33E508" w14:textId="08301A89" w:rsidR="0037644A" w:rsidRPr="004308CC" w:rsidRDefault="004308CC" w:rsidP="004308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1701" w:type="dxa"/>
          </w:tcPr>
          <w:p w14:paraId="43E6416B" w14:textId="30C01BB6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7644A" w:rsidRPr="003210BE" w14:paraId="27358D37" w14:textId="77777777" w:rsidTr="00013728">
        <w:tc>
          <w:tcPr>
            <w:tcW w:w="364" w:type="dxa"/>
          </w:tcPr>
          <w:p w14:paraId="092C4F7C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3F2026C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76538973" w14:textId="198C03AF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7DCD0506" w14:textId="77777777" w:rsidR="0037644A" w:rsidRPr="004308C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46A7F2" w14:textId="28234179" w:rsidR="0037644A" w:rsidRPr="004308CC" w:rsidRDefault="004308CC" w:rsidP="004308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1701" w:type="dxa"/>
          </w:tcPr>
          <w:p w14:paraId="5AA5D6FD" w14:textId="2B73D214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7644A" w:rsidRPr="003210BE" w14:paraId="10BC6B65" w14:textId="77777777" w:rsidTr="004308CC">
        <w:trPr>
          <w:trHeight w:val="196"/>
        </w:trPr>
        <w:tc>
          <w:tcPr>
            <w:tcW w:w="364" w:type="dxa"/>
          </w:tcPr>
          <w:p w14:paraId="4C7740A2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5F775E6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5172B35F" w14:textId="6B49841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385833E8" w14:textId="77777777" w:rsidR="0037644A" w:rsidRPr="004308C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ACC1071" w14:textId="129489EF" w:rsidR="0037644A" w:rsidRPr="004308CC" w:rsidRDefault="004308CC" w:rsidP="004308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719F8BA0" w14:textId="12D84FF9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7644A" w:rsidRPr="003210BE" w14:paraId="733C19FB" w14:textId="77777777" w:rsidTr="00013728">
        <w:tc>
          <w:tcPr>
            <w:tcW w:w="364" w:type="dxa"/>
          </w:tcPr>
          <w:p w14:paraId="4B10D9C9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07FC743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210C4DFA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018343A" w14:textId="49588603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6B988F0D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6B4DAD6" w14:textId="42FAA159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7644A" w:rsidRPr="003210BE" w14:paraId="3A7E67AD" w14:textId="77777777" w:rsidTr="00013728">
        <w:tc>
          <w:tcPr>
            <w:tcW w:w="364" w:type="dxa"/>
          </w:tcPr>
          <w:p w14:paraId="63BDB502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7FD5ED42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4CFBED85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77D3DA8F" w14:textId="4B3997EE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лекц., 4 семін. зан.)</w:t>
            </w:r>
          </w:p>
        </w:tc>
        <w:tc>
          <w:tcPr>
            <w:tcW w:w="1730" w:type="dxa"/>
          </w:tcPr>
          <w:p w14:paraId="15749896" w14:textId="08FCD830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14:paraId="350E770D" w14:textId="7B756FFD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14:paraId="06FA0F48" w14:textId="4621D978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22903AA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37644A" w:rsidRPr="003210BE" w14:paraId="0750CAF6" w14:textId="77777777" w:rsidTr="00013728">
        <w:tc>
          <w:tcPr>
            <w:tcW w:w="364" w:type="dxa"/>
          </w:tcPr>
          <w:p w14:paraId="1E5C264D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0361244" w14:textId="229EC89D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567A0AE" w14:textId="7250BF6B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338C1538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16CF4D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61B7B2A" w14:textId="296A2D9E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7644A" w:rsidRPr="003210BE" w14:paraId="33A5823F" w14:textId="77777777" w:rsidTr="00013728">
        <w:tc>
          <w:tcPr>
            <w:tcW w:w="364" w:type="dxa"/>
          </w:tcPr>
          <w:p w14:paraId="4186E488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EFA12D7" w14:textId="79580053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0AB1AF5B" w14:textId="23A8833C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5DA0E33D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03A894F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0B24F9F" w14:textId="59AB877E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7644A" w:rsidRPr="003210BE" w14:paraId="1CED071C" w14:textId="77777777" w:rsidTr="00013728">
        <w:tc>
          <w:tcPr>
            <w:tcW w:w="364" w:type="dxa"/>
          </w:tcPr>
          <w:p w14:paraId="6F8279EF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B8CB7DD" w14:textId="797A5482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607684CE" w14:textId="51DC793A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3DD1C5DA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A00F11" w14:textId="7C094F02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E6ED4F9" w14:textId="5A46E5DB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7644A" w:rsidRPr="003210BE" w14:paraId="63A826DB" w14:textId="77777777" w:rsidTr="00013728">
        <w:tc>
          <w:tcPr>
            <w:tcW w:w="364" w:type="dxa"/>
          </w:tcPr>
          <w:p w14:paraId="4C368EEB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15ADBA" w14:textId="232268D2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2EB6A90A" w14:textId="77EEB3CE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307FB0C3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ACF14C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EB1BCE3" w14:textId="517DFD7A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7644A" w:rsidRPr="003210BE" w14:paraId="7B1AAB16" w14:textId="77777777" w:rsidTr="00013728">
        <w:tc>
          <w:tcPr>
            <w:tcW w:w="364" w:type="dxa"/>
          </w:tcPr>
          <w:p w14:paraId="62AEA404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0D72ACE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9921C9E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560B5F0" w14:textId="55011009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14:paraId="5A30782D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7F34D6" w14:textId="059E6ABD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7644A" w:rsidRPr="003210BE" w14:paraId="4C8FC6BF" w14:textId="77777777" w:rsidTr="00013728">
        <w:tc>
          <w:tcPr>
            <w:tcW w:w="364" w:type="dxa"/>
          </w:tcPr>
          <w:p w14:paraId="492277C8" w14:textId="77777777" w:rsidR="0037644A" w:rsidRPr="003210BE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A5A192F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7D84FEA1" w14:textId="703BBA3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1843" w:type="dxa"/>
          </w:tcPr>
          <w:p w14:paraId="72296F88" w14:textId="5E764F96" w:rsidR="0037644A" w:rsidRPr="00FE422C" w:rsidRDefault="004308CC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</w:tcPr>
          <w:p w14:paraId="3AA896CA" w14:textId="03A8B695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308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70AD89E3" w14:textId="77777777" w:rsidR="0037644A" w:rsidRPr="00FE422C" w:rsidRDefault="0037644A" w:rsidP="00376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42C85BD6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B780167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5DA8C08" w14:textId="77777777" w:rsidR="001158F6" w:rsidRPr="003210BE" w:rsidRDefault="001158F6" w:rsidP="001158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0C3AF0EA" w14:textId="5735CABD" w:rsidR="001158F6" w:rsidRDefault="001158F6" w:rsidP="001158F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E422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60D5B" w:rsidRPr="00FE42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460D5B" w:rsidRPr="00FE422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4C390AF6" w14:textId="139A68F8" w:rsidR="001158F6" w:rsidRPr="00FE422C" w:rsidRDefault="001158F6" w:rsidP="001158F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422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308C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E422C"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>бал</w:t>
      </w:r>
      <w:r w:rsidR="004308C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44A"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– вища оцінка за виконання творчого індивідуального завдання 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>вища оцінка за виконання творчого індивідуального завдання (</w:t>
      </w:r>
      <w:r w:rsidR="00A81C71">
        <w:rPr>
          <w:rFonts w:ascii="Times New Roman" w:hAnsi="Times New Roman" w:cs="Times New Roman"/>
          <w:sz w:val="24"/>
          <w:szCs w:val="24"/>
          <w:lang w:val="uk-UA"/>
        </w:rPr>
        <w:t>моніторинг медіа, пошук та аналіз прикладів порушень журналістської етики</w:t>
      </w:r>
      <w:r w:rsidR="0035789B">
        <w:rPr>
          <w:rFonts w:ascii="Times New Roman" w:hAnsi="Times New Roman" w:cs="Times New Roman"/>
          <w:sz w:val="24"/>
          <w:szCs w:val="24"/>
          <w:lang w:val="uk-UA"/>
        </w:rPr>
        <w:t xml:space="preserve">, складання словника конфліктно нейтральної лексики, 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аналіз </w:t>
      </w:r>
      <w:r w:rsidR="00F60D71" w:rsidRPr="00FE422C">
        <w:rPr>
          <w:rFonts w:ascii="Times New Roman" w:hAnsi="Times New Roman" w:cs="Times New Roman"/>
          <w:sz w:val="24"/>
          <w:szCs w:val="24"/>
          <w:lang w:val="uk-UA"/>
        </w:rPr>
        <w:t>журналістських продуктів</w:t>
      </w:r>
      <w:r w:rsidRPr="00FE422C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14:paraId="615E4A07" w14:textId="60252FAC" w:rsidR="00371D53" w:rsidRPr="00856942" w:rsidRDefault="00371D53" w:rsidP="00371D53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94ACA07" w14:textId="3741B7C1" w:rsidR="00371D53" w:rsidRPr="00856942" w:rsidRDefault="00371D53" w:rsidP="00371D53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другий змістовий модуль</w:t>
      </w:r>
    </w:p>
    <w:p w14:paraId="4A14256F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01ECDEDB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772E2EA1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41BFC3BC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4C4EDC4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41E27CAD" w14:textId="77777777" w:rsidR="001158F6" w:rsidRPr="003210BE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28D5D815" w14:textId="77777777" w:rsidR="001158F6" w:rsidRPr="00F24C9A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воєму запитанні до того, хто виступає вимагають додаткової інформації з ключових проблем теми, що розглядається.</w:t>
      </w:r>
    </w:p>
    <w:p w14:paraId="2ECF724D" w14:textId="77777777" w:rsidR="001158F6" w:rsidRPr="00F01131" w:rsidRDefault="001158F6" w:rsidP="001158F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Максимальна кількість балів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3210B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3210BE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</w:t>
      </w:r>
      <w:r w:rsidRPr="00F0113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дистанційної освіти moodle</w:t>
      </w:r>
      <w:r w:rsidRPr="00F0113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F011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760B130" w14:textId="77777777" w:rsidR="001158F6" w:rsidRPr="00FE422C" w:rsidRDefault="001158F6" w:rsidP="001158F6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F0113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</w:t>
      </w:r>
      <w:r w:rsidRPr="00FE422C">
        <w:rPr>
          <w:rFonts w:ascii="Times New Roman" w:hAnsi="Times New Roman" w:cs="Times New Roman"/>
          <w:b/>
          <w:sz w:val="24"/>
          <w:szCs w:val="24"/>
          <w:lang w:val="uk-UA"/>
        </w:rPr>
        <w:t>студент під час екзамену – 30.</w:t>
      </w:r>
    </w:p>
    <w:p w14:paraId="75A1F336" w14:textId="4B8FC368" w:rsidR="00337859" w:rsidRPr="00BA0312" w:rsidRDefault="001158F6" w:rsidP="003378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37859" w:rsidRPr="00BA03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37859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337859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337859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337859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337859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337859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337859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та підвищити загальну суму балів.</w:t>
      </w:r>
    </w:p>
    <w:p w14:paraId="726C1334" w14:textId="079D3469" w:rsidR="001158F6" w:rsidRPr="00F24C9A" w:rsidRDefault="00230DCC" w:rsidP="003378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bookmarkStart w:id="3" w:name="_GoBack"/>
      <w:bookmarkEnd w:id="3"/>
      <w:r w:rsidR="00337859" w:rsidRPr="00BA03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</w:t>
      </w:r>
      <w:r w:rsidR="001158F6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3729A68E" w14:textId="77777777" w:rsidR="001158F6" w:rsidRPr="00F24C9A" w:rsidRDefault="001158F6" w:rsidP="001158F6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53E76861" w14:textId="77777777" w:rsidR="001158F6" w:rsidRPr="00F24C9A" w:rsidRDefault="001158F6" w:rsidP="001158F6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6F9C466C" w14:textId="77777777" w:rsidR="001158F6" w:rsidRPr="00FE422C" w:rsidRDefault="001158F6" w:rsidP="001158F6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</w:t>
      </w: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ОЦІНКИ НА ЕКЗАМЕНІ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5946A0BB" w14:textId="3905E1FA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337859">
        <w:rPr>
          <w:rFonts w:ascii="Times New Roman" w:eastAsia="Calibri" w:hAnsi="Times New Roman" w:cs="Times New Roman"/>
          <w:sz w:val="24"/>
          <w:szCs w:val="24"/>
          <w:lang w:val="uk-UA"/>
        </w:rPr>
        <w:t>30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балів. </w:t>
      </w:r>
    </w:p>
    <w:p w14:paraId="05911DBF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2B2EECDF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4242019A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79443B92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49AE4CF2" w14:textId="77777777" w:rsidR="001158F6" w:rsidRPr="00FE422C" w:rsidRDefault="001158F6" w:rsidP="001158F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екзамен.</w:t>
      </w:r>
    </w:p>
    <w:p w14:paraId="3ECAB1F6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011A003D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5D87DDC7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40540F49" w14:textId="07E83986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</w:t>
      </w:r>
      <w:r w:rsidR="00FE422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</w:t>
      </w:r>
      <w:r w:rsidRPr="00FE42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здобувача до екзамену.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Критерії оцінки завдань</w:t>
      </w:r>
      <w:r w:rsidR="003578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екзамені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той самий, що і у денної форми. Завдання</w:t>
      </w:r>
      <w:r w:rsidR="003578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екзамену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складають 30 балів.</w:t>
      </w:r>
    </w:p>
    <w:p w14:paraId="73DB295A" w14:textId="77777777" w:rsidR="001158F6" w:rsidRPr="00F24C9A" w:rsidRDefault="001158F6" w:rsidP="001158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1158F6" w:rsidRPr="00F24C9A" w14:paraId="53A48821" w14:textId="77777777" w:rsidTr="00013728">
        <w:tc>
          <w:tcPr>
            <w:tcW w:w="1701" w:type="dxa"/>
            <w:shd w:val="clear" w:color="auto" w:fill="auto"/>
            <w:vAlign w:val="center"/>
          </w:tcPr>
          <w:p w14:paraId="39CE46A0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9783560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1158F6" w:rsidRPr="004308CC" w14:paraId="76DF345B" w14:textId="77777777" w:rsidTr="00013728">
        <w:tc>
          <w:tcPr>
            <w:tcW w:w="1701" w:type="dxa"/>
            <w:shd w:val="clear" w:color="auto" w:fill="auto"/>
            <w:vAlign w:val="center"/>
          </w:tcPr>
          <w:p w14:paraId="6A07352C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18FDB5C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1158F6" w:rsidRPr="00F24C9A" w14:paraId="75651466" w14:textId="77777777" w:rsidTr="00013728">
        <w:tc>
          <w:tcPr>
            <w:tcW w:w="1701" w:type="dxa"/>
            <w:shd w:val="clear" w:color="auto" w:fill="auto"/>
            <w:vAlign w:val="center"/>
          </w:tcPr>
          <w:p w14:paraId="6BE88263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F0F91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достатньо повно володіє навчальним матеріалом, обґрунтовано викладає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1158F6" w:rsidRPr="00192717" w14:paraId="281D23CC" w14:textId="77777777" w:rsidTr="00013728">
        <w:tc>
          <w:tcPr>
            <w:tcW w:w="1701" w:type="dxa"/>
            <w:shd w:val="clear" w:color="auto" w:fill="auto"/>
            <w:vAlign w:val="center"/>
          </w:tcPr>
          <w:p w14:paraId="41CC8E62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F7F0CDB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1158F6" w:rsidRPr="00192717" w14:paraId="0F92CD72" w14:textId="77777777" w:rsidTr="00013728">
        <w:tc>
          <w:tcPr>
            <w:tcW w:w="1701" w:type="dxa"/>
            <w:shd w:val="clear" w:color="auto" w:fill="auto"/>
            <w:vAlign w:val="center"/>
          </w:tcPr>
          <w:p w14:paraId="00F314B7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86E6E86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оформлення.</w:t>
            </w:r>
          </w:p>
        </w:tc>
      </w:tr>
      <w:tr w:rsidR="001158F6" w:rsidRPr="00192717" w14:paraId="239A99F7" w14:textId="77777777" w:rsidTr="00013728">
        <w:tc>
          <w:tcPr>
            <w:tcW w:w="1701" w:type="dxa"/>
            <w:shd w:val="clear" w:color="auto" w:fill="auto"/>
            <w:vAlign w:val="center"/>
          </w:tcPr>
          <w:p w14:paraId="0DE04753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01D001F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1158F6" w:rsidRPr="004308CC" w14:paraId="4B6D8CE5" w14:textId="77777777" w:rsidTr="00013728">
        <w:tc>
          <w:tcPr>
            <w:tcW w:w="1701" w:type="dxa"/>
            <w:shd w:val="clear" w:color="auto" w:fill="auto"/>
            <w:vAlign w:val="center"/>
          </w:tcPr>
          <w:p w14:paraId="7D115BCA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DFB4407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1158F6" w:rsidRPr="004308CC" w14:paraId="750B6B03" w14:textId="77777777" w:rsidTr="00013728">
        <w:tc>
          <w:tcPr>
            <w:tcW w:w="1701" w:type="dxa"/>
            <w:shd w:val="clear" w:color="auto" w:fill="auto"/>
            <w:vAlign w:val="center"/>
          </w:tcPr>
          <w:p w14:paraId="44C30A8D" w14:textId="77777777" w:rsidR="001158F6" w:rsidRPr="00F24C9A" w:rsidRDefault="001158F6" w:rsidP="00013728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978A981" w14:textId="77777777" w:rsidR="001158F6" w:rsidRPr="00F24C9A" w:rsidRDefault="001158F6" w:rsidP="00013728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52155849" w14:textId="77777777" w:rsidR="001158F6" w:rsidRPr="00F24C9A" w:rsidRDefault="001158F6" w:rsidP="00115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E8CEA6" w14:textId="77777777" w:rsidR="001158F6" w:rsidRPr="00F24C9A" w:rsidRDefault="006C4EF3" w:rsidP="00115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21793E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158F6" w:rsidRPr="00F24C9A" w14:paraId="66D2E92D" w14:textId="77777777" w:rsidTr="00013728">
        <w:tc>
          <w:tcPr>
            <w:tcW w:w="9356" w:type="dxa"/>
            <w:shd w:val="clear" w:color="auto" w:fill="D5DCE4" w:themeFill="text2" w:themeFillTint="33"/>
          </w:tcPr>
          <w:p w14:paraId="594C7FE2" w14:textId="77777777" w:rsidR="001158F6" w:rsidRPr="00F24C9A" w:rsidRDefault="001158F6" w:rsidP="000137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444848A7" w14:textId="5CAC06FE" w:rsidR="001158F6" w:rsidRPr="00F24C9A" w:rsidRDefault="001158F6" w:rsidP="001158F6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</w:t>
      </w:r>
      <w:r w:rsidRPr="00337859">
        <w:rPr>
          <w:rFonts w:ascii="Times New Roman" w:hAnsi="Times New Roman"/>
          <w:sz w:val="24"/>
          <w:szCs w:val="24"/>
          <w:lang w:val="uk-UA"/>
        </w:rPr>
        <w:t xml:space="preserve">занять </w:t>
      </w:r>
      <w:r w:rsidR="0037644A" w:rsidRPr="00337859">
        <w:rPr>
          <w:rFonts w:ascii="Times New Roman" w:hAnsi="Times New Roman"/>
          <w:sz w:val="24"/>
          <w:szCs w:val="24"/>
          <w:lang w:val="uk-UA"/>
        </w:rPr>
        <w:t xml:space="preserve">проводяться </w:t>
      </w:r>
      <w:r w:rsidRPr="00337859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37644A" w:rsidRPr="00337859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337859">
        <w:rPr>
          <w:rFonts w:ascii="Times New Roman" w:hAnsi="Times New Roman"/>
          <w:sz w:val="24"/>
          <w:szCs w:val="24"/>
          <w:lang w:val="uk-UA"/>
        </w:rPr>
        <w:t>графік</w:t>
      </w:r>
      <w:r w:rsidR="0037644A" w:rsidRPr="00337859">
        <w:rPr>
          <w:rFonts w:ascii="Times New Roman" w:hAnsi="Times New Roman"/>
          <w:sz w:val="24"/>
          <w:szCs w:val="24"/>
          <w:lang w:val="uk-UA"/>
        </w:rPr>
        <w:t>ом</w:t>
      </w:r>
      <w:r w:rsidRPr="00337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/>
          <w:sz w:val="24"/>
          <w:szCs w:val="24"/>
          <w:lang w:val="uk-UA"/>
        </w:rPr>
        <w:t>консультацій викладача. За об’єктивних причин (напр.,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2417F853" w14:textId="77777777" w:rsidR="001158F6" w:rsidRPr="00F24C9A" w:rsidRDefault="001158F6" w:rsidP="001158F6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F24C9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F24C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F24C9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469E50D5" w14:textId="77777777" w:rsidR="001158F6" w:rsidRPr="00F24C9A" w:rsidRDefault="001158F6" w:rsidP="001158F6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F24C9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428FDC90" w14:textId="1A63F52B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ри вивченні курсу «</w:t>
      </w:r>
      <w:r w:rsidR="00094973">
        <w:rPr>
          <w:rFonts w:ascii="Times New Roman" w:hAnsi="Times New Roman" w:cs="Times New Roman"/>
          <w:sz w:val="24"/>
          <w:szCs w:val="24"/>
          <w:lang w:val="uk-UA"/>
        </w:rPr>
        <w:t>Журналістська етика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Національного університету «Запорізька політехніка» </w:t>
      </w:r>
      <w:hyperlink r:id="rId14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0D4A58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 (відсутність посилань на використані джерела, фабрикування джерел, списування тощо) в письмовій роботі студента є підставою для її незарахування викладачем, незалежно від масштабів плагіату.</w:t>
      </w:r>
    </w:p>
    <w:p w14:paraId="2CE9D721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1EED991" w14:textId="77777777" w:rsidR="001158F6" w:rsidRPr="00F24C9A" w:rsidRDefault="001158F6" w:rsidP="001158F6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F24C9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5" w:history="1">
        <w:r w:rsidRPr="00F24C9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F24C9A">
        <w:rPr>
          <w:rFonts w:ascii="Times New Roman" w:hAnsi="Times New Roman"/>
          <w:sz w:val="24"/>
          <w:szCs w:val="24"/>
          <w:lang w:val="uk-UA"/>
        </w:rPr>
        <w:t>).</w:t>
      </w:r>
    </w:p>
    <w:p w14:paraId="631D5B94" w14:textId="3ED8E57E" w:rsidR="001158F6" w:rsidRPr="00F24C9A" w:rsidRDefault="001158F6" w:rsidP="001158F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 w:rsidR="0009497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акону України «Про захист персональних даних</w:t>
      </w:r>
      <w:r w:rsidR="0009497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E422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Статт</w:t>
      </w:r>
      <w:r w:rsidR="00FE422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10, п. 3 </w:t>
      </w:r>
      <w:r w:rsidR="00FE422C">
        <w:rPr>
          <w:rFonts w:ascii="Times New Roman" w:hAnsi="Times New Roman" w:cs="Times New Roman"/>
          <w:sz w:val="24"/>
          <w:szCs w:val="24"/>
          <w:lang w:val="uk-UA"/>
        </w:rPr>
        <w:t xml:space="preserve">зазначається: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24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6" w:anchor="Text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84F16AD" w14:textId="77777777" w:rsidR="001158F6" w:rsidRPr="00F24C9A" w:rsidRDefault="001158F6" w:rsidP="001158F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F2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 обсягу кредитів, грамота учасника, призера, лауреата, інше).</w:t>
      </w:r>
    </w:p>
    <w:p w14:paraId="0D25E9DB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89258B" w14:textId="77777777" w:rsidR="001158F6" w:rsidRPr="00F24C9A" w:rsidRDefault="006C4EF3" w:rsidP="00115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34F8D8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158F6" w:rsidRPr="004308CC" w14:paraId="48C56181" w14:textId="77777777" w:rsidTr="00013728">
        <w:tc>
          <w:tcPr>
            <w:tcW w:w="9356" w:type="dxa"/>
            <w:shd w:val="clear" w:color="auto" w:fill="D5DCE4" w:themeFill="text2" w:themeFillTint="33"/>
          </w:tcPr>
          <w:p w14:paraId="6271F4B3" w14:textId="77777777" w:rsidR="001158F6" w:rsidRPr="00F24C9A" w:rsidRDefault="001158F6" w:rsidP="00013728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573A609D" w14:textId="77777777" w:rsidR="001158F6" w:rsidRPr="00F24C9A" w:rsidRDefault="001158F6" w:rsidP="00115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курсу, необхідно мати особистий доступ до університетської навчальної платформи Moodle.</w:t>
      </w:r>
    </w:p>
    <w:p w14:paraId="2D5B36DA" w14:textId="77777777" w:rsidR="00E900F2" w:rsidRPr="00E900F2" w:rsidRDefault="00E900F2" w:rsidP="001158F6">
      <w:pPr>
        <w:widowControl w:val="0"/>
        <w:spacing w:line="240" w:lineRule="auto"/>
        <w:ind w:firstLine="709"/>
        <w:jc w:val="center"/>
        <w:outlineLvl w:val="6"/>
        <w:rPr>
          <w:lang w:val="uk-UA"/>
        </w:rPr>
      </w:pPr>
    </w:p>
    <w:sectPr w:rsidR="00E900F2" w:rsidRPr="00E900F2" w:rsidSect="001163E9">
      <w:headerReference w:type="even" r:id="rId17"/>
      <w:headerReference w:type="default" r:id="rId18"/>
      <w:headerReference w:type="first" r:id="rId19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A7DD5" w14:textId="77777777" w:rsidR="006C4EF3" w:rsidRDefault="006C4EF3">
      <w:pPr>
        <w:spacing w:line="240" w:lineRule="auto"/>
      </w:pPr>
      <w:r>
        <w:separator/>
      </w:r>
    </w:p>
  </w:endnote>
  <w:endnote w:type="continuationSeparator" w:id="0">
    <w:p w14:paraId="7D30ACD8" w14:textId="77777777" w:rsidR="006C4EF3" w:rsidRDefault="006C4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2A831" w14:textId="77777777" w:rsidR="006C4EF3" w:rsidRDefault="006C4EF3">
      <w:pPr>
        <w:spacing w:line="240" w:lineRule="auto"/>
      </w:pPr>
      <w:r>
        <w:separator/>
      </w:r>
    </w:p>
  </w:footnote>
  <w:footnote w:type="continuationSeparator" w:id="0">
    <w:p w14:paraId="46E192B2" w14:textId="77777777" w:rsidR="006C4EF3" w:rsidRDefault="006C4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ACA2" w14:textId="77777777" w:rsidR="001163E9" w:rsidRDefault="006C4EF3">
    <w:pPr>
      <w:pStyle w:val="a5"/>
    </w:pPr>
    <w:r>
      <w:rPr>
        <w:noProof/>
      </w:rPr>
      <w:pict w14:anchorId="39B65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0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84A70" w14:textId="77777777" w:rsidR="001163E9" w:rsidRDefault="001163E9" w:rsidP="001163E9">
    <w:pPr>
      <w:pStyle w:val="a5"/>
      <w:jc w:val="center"/>
      <w:rPr>
        <w:rFonts w:ascii="Times New Roman" w:hAnsi="Times New Roman" w:cs="Times New Roman"/>
        <w:noProof/>
        <w:sz w:val="28"/>
        <w:szCs w:val="28"/>
      </w:rPr>
    </w:pPr>
  </w:p>
  <w:p w14:paraId="6F3C9250" w14:textId="77777777" w:rsidR="001163E9" w:rsidRPr="003E6319" w:rsidRDefault="001163E9" w:rsidP="001163E9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66968897" wp14:editId="3802F979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C4EF3">
      <w:rPr>
        <w:rFonts w:ascii="Times New Roman" w:hAnsi="Times New Roman" w:cs="Times New Roman"/>
        <w:noProof/>
        <w:sz w:val="28"/>
        <w:szCs w:val="28"/>
      </w:rPr>
      <w:pict w14:anchorId="242BE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1" type="#_x0000_t75" style="position:absolute;left:0;text-align:left;margin-left:0;margin-top:0;width:467.7pt;height:467.7pt;z-index:-251655168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561E7" w14:textId="77777777" w:rsidR="001163E9" w:rsidRDefault="006C4EF3">
    <w:pPr>
      <w:pStyle w:val="a5"/>
    </w:pPr>
    <w:r>
      <w:rPr>
        <w:noProof/>
      </w:rPr>
      <w:pict w14:anchorId="42448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49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4A206196"/>
    <w:multiLevelType w:val="hybridMultilevel"/>
    <w:tmpl w:val="0EA8AE20"/>
    <w:lvl w:ilvl="0" w:tplc="041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F2"/>
    <w:rsid w:val="00094973"/>
    <w:rsid w:val="000966B9"/>
    <w:rsid w:val="000E496A"/>
    <w:rsid w:val="001158F6"/>
    <w:rsid w:val="001163E9"/>
    <w:rsid w:val="001270ED"/>
    <w:rsid w:val="00185931"/>
    <w:rsid w:val="001B5496"/>
    <w:rsid w:val="001D14FE"/>
    <w:rsid w:val="00230DCC"/>
    <w:rsid w:val="0026267E"/>
    <w:rsid w:val="002729AE"/>
    <w:rsid w:val="00337859"/>
    <w:rsid w:val="0035789B"/>
    <w:rsid w:val="00371D53"/>
    <w:rsid w:val="0037644A"/>
    <w:rsid w:val="00382DAD"/>
    <w:rsid w:val="003E584B"/>
    <w:rsid w:val="004051E5"/>
    <w:rsid w:val="004308CC"/>
    <w:rsid w:val="00460D5B"/>
    <w:rsid w:val="00585BEF"/>
    <w:rsid w:val="00625DA8"/>
    <w:rsid w:val="006B44F7"/>
    <w:rsid w:val="006C4EF3"/>
    <w:rsid w:val="006E6A7E"/>
    <w:rsid w:val="007512C9"/>
    <w:rsid w:val="0075775A"/>
    <w:rsid w:val="0082034C"/>
    <w:rsid w:val="008E2338"/>
    <w:rsid w:val="008E7B13"/>
    <w:rsid w:val="008F5A84"/>
    <w:rsid w:val="009325C3"/>
    <w:rsid w:val="0098077F"/>
    <w:rsid w:val="00A81C71"/>
    <w:rsid w:val="00A9336A"/>
    <w:rsid w:val="00AB250B"/>
    <w:rsid w:val="00B6018E"/>
    <w:rsid w:val="00C62A8A"/>
    <w:rsid w:val="00C677C0"/>
    <w:rsid w:val="00D83541"/>
    <w:rsid w:val="00E02972"/>
    <w:rsid w:val="00E900F2"/>
    <w:rsid w:val="00F3531C"/>
    <w:rsid w:val="00F60D71"/>
    <w:rsid w:val="00FE4084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2469B3"/>
  <w15:chartTrackingRefBased/>
  <w15:docId w15:val="{EA815A94-B751-4282-94EC-3FE8C842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F2"/>
    <w:pPr>
      <w:spacing w:after="0" w:line="276" w:lineRule="auto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D8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0F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0F2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E900F2"/>
    <w:rPr>
      <w:color w:val="0000FF"/>
      <w:u w:val="single"/>
    </w:rPr>
  </w:style>
  <w:style w:type="table" w:styleId="a4">
    <w:name w:val="Table Grid"/>
    <w:basedOn w:val="a1"/>
    <w:uiPriority w:val="59"/>
    <w:rsid w:val="00E9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900F2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rsid w:val="00E900F2"/>
    <w:rPr>
      <w:rFonts w:ascii="Arial" w:eastAsia="Arial" w:hAnsi="Arial" w:cs="Arial"/>
      <w:lang w:val="en" w:eastAsia="uk-UA"/>
    </w:rPr>
  </w:style>
  <w:style w:type="paragraph" w:styleId="a7">
    <w:name w:val="List Paragraph"/>
    <w:basedOn w:val="a"/>
    <w:uiPriority w:val="34"/>
    <w:qFormat/>
    <w:rsid w:val="00E900F2"/>
    <w:pPr>
      <w:ind w:left="720"/>
      <w:contextualSpacing/>
    </w:pPr>
  </w:style>
  <w:style w:type="paragraph" w:customStyle="1" w:styleId="Default">
    <w:name w:val="Default"/>
    <w:rsid w:val="00E9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E900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E900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Абзац списка4"/>
    <w:basedOn w:val="a"/>
    <w:rsid w:val="00E900F2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a">
    <w:name w:val="No Spacing"/>
    <w:uiPriority w:val="99"/>
    <w:qFormat/>
    <w:rsid w:val="00E900F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b">
    <w:name w:val="Body Text"/>
    <w:basedOn w:val="a"/>
    <w:link w:val="ac"/>
    <w:uiPriority w:val="99"/>
    <w:unhideWhenUsed/>
    <w:rsid w:val="00E900F2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E900F2"/>
    <w:rPr>
      <w:rFonts w:ascii="Arial" w:eastAsia="Arial" w:hAnsi="Arial" w:cs="Arial"/>
      <w:lang w:val="en" w:eastAsia="uk-UA"/>
    </w:rPr>
  </w:style>
  <w:style w:type="paragraph" w:customStyle="1" w:styleId="FR3">
    <w:name w:val="FR3"/>
    <w:rsid w:val="001163E9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d">
    <w:name w:val="Emphasis"/>
    <w:qFormat/>
    <w:rsid w:val="001163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83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uk-UA"/>
    </w:rPr>
  </w:style>
  <w:style w:type="character" w:styleId="ae">
    <w:name w:val="Unresolved Mention"/>
    <w:basedOn w:val="a0"/>
    <w:uiPriority w:val="99"/>
    <w:semiHidden/>
    <w:unhideWhenUsed/>
    <w:rsid w:val="00D8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297-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ses.prometheus.org.ua/courses/course-v1:Prometheus+MINDSHIFT101+2021_T2/cour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p.edu.ua/uploads/dept_nm/Polozhennia_pro_organizatsiyu_osvitnoho_protsesu.pdf" TargetMode="External"/><Relationship Id="rId10" Type="http://schemas.openxmlformats.org/officeDocument/2006/relationships/hyperlink" Target="https://moodle.zp.edu.ua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olichek@" TargetMode="External"/><Relationship Id="rId14" Type="http://schemas.openxmlformats.org/officeDocument/2006/relationships/hyperlink" Target="https://zp.edu.ua/uploads/dept_nm/Nakaz_N253_vid_29.06.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15131</Words>
  <Characters>8626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Панченко</cp:lastModifiedBy>
  <cp:revision>5</cp:revision>
  <dcterms:created xsi:type="dcterms:W3CDTF">2024-04-09T14:51:00Z</dcterms:created>
  <dcterms:modified xsi:type="dcterms:W3CDTF">2024-04-11T11:11:00Z</dcterms:modified>
</cp:coreProperties>
</file>