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BB1" w:rsidRDefault="00C00BB1" w:rsidP="00C00BB1">
      <w:pPr>
        <w:pStyle w:val="1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МОДУЛЬ  ВП 12</w:t>
      </w:r>
    </w:p>
    <w:p w:rsidR="00C00BB1" w:rsidRDefault="00C00BB1" w:rsidP="00C00BB1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“</w:t>
      </w:r>
      <w:r>
        <w:rPr>
          <w:b/>
          <w:bCs/>
          <w:sz w:val="28"/>
          <w:szCs w:val="28"/>
        </w:rPr>
        <w:t>Тактико-спеціальна підготовка”</w:t>
      </w:r>
    </w:p>
    <w:p w:rsidR="002E5F2F" w:rsidRDefault="002E5F2F" w:rsidP="00C00BB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126 годин</w:t>
      </w:r>
      <w:bookmarkStart w:id="0" w:name="_GoBack"/>
      <w:bookmarkEnd w:id="0"/>
    </w:p>
    <w:p w:rsidR="00C00BB1" w:rsidRPr="00C00BB1" w:rsidRDefault="00C00BB1" w:rsidP="00C00BB1">
      <w:pPr>
        <w:jc w:val="both"/>
        <w:rPr>
          <w:b/>
          <w:sz w:val="28"/>
          <w:szCs w:val="28"/>
          <w:lang w:val="ru-RU"/>
        </w:rPr>
      </w:pPr>
    </w:p>
    <w:p w:rsidR="00C00BB1" w:rsidRDefault="00C00BB1" w:rsidP="00C00BB1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Завдання навчання</w:t>
      </w:r>
    </w:p>
    <w:p w:rsidR="00C00BB1" w:rsidRDefault="00C00BB1" w:rsidP="00C00BB1">
      <w:pPr>
        <w:jc w:val="both"/>
        <w:rPr>
          <w:sz w:val="28"/>
          <w:szCs w:val="28"/>
        </w:rPr>
      </w:pPr>
    </w:p>
    <w:p w:rsidR="00C00BB1" w:rsidRDefault="00C00BB1" w:rsidP="00C00BB1">
      <w:pPr>
        <w:pStyle w:val="Iauiue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Навчити громадян, які проходять військову підготовку, </w:t>
      </w:r>
      <w:r>
        <w:rPr>
          <w:iCs/>
          <w:sz w:val="28"/>
          <w:szCs w:val="28"/>
          <w:lang w:val="uk-UA"/>
        </w:rPr>
        <w:t>основним положення щодо</w:t>
      </w:r>
      <w:r>
        <w:rPr>
          <w:iCs/>
          <w:color w:val="000000"/>
          <w:sz w:val="28"/>
          <w:szCs w:val="28"/>
          <w:lang w:val="uk-UA"/>
        </w:rPr>
        <w:t xml:space="preserve"> організації та забезпечення зв’язку в загальновійськових підрозділах, частинах і з’єднаннях Сухопутних військ в основних видах бою; вироблення практичних навичок з планування зв’язку та управління підрозділами при виконанні завдань щодо забезпечення зв’язку як у мирний, так і у воєнний час</w:t>
      </w:r>
      <w:r>
        <w:rPr>
          <w:iCs/>
          <w:sz w:val="28"/>
          <w:szCs w:val="28"/>
          <w:lang w:val="uk-UA"/>
        </w:rPr>
        <w:t>.</w:t>
      </w:r>
    </w:p>
    <w:p w:rsidR="00C00BB1" w:rsidRDefault="00C00BB1" w:rsidP="00C00BB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результаті вивчення модуля громадяни повинні</w:t>
      </w:r>
    </w:p>
    <w:p w:rsidR="00C00BB1" w:rsidRDefault="00C00BB1" w:rsidP="00C00BB1">
      <w:pPr>
        <w:pStyle w:val="a5"/>
        <w:spacing w:after="0"/>
        <w:jc w:val="both"/>
        <w:rPr>
          <w:sz w:val="28"/>
          <w:szCs w:val="28"/>
        </w:rPr>
      </w:pPr>
    </w:p>
    <w:p w:rsidR="00C00BB1" w:rsidRPr="00C00BB1" w:rsidRDefault="00C00BB1" w:rsidP="00C00BB1">
      <w:pPr>
        <w:pStyle w:val="1"/>
        <w:jc w:val="left"/>
        <w:rPr>
          <w:b w:val="0"/>
          <w:snapToGrid w:val="0"/>
          <w:sz w:val="28"/>
          <w:szCs w:val="28"/>
          <w:lang w:val="ru-RU"/>
        </w:rPr>
      </w:pPr>
      <w:r>
        <w:rPr>
          <w:b w:val="0"/>
          <w:snapToGrid w:val="0"/>
          <w:sz w:val="28"/>
          <w:szCs w:val="28"/>
        </w:rPr>
        <w:t>ЗНАТИ:</w:t>
      </w:r>
    </w:p>
    <w:p w:rsidR="00C00BB1" w:rsidRPr="00C00BB1" w:rsidRDefault="00C00BB1" w:rsidP="00C00BB1">
      <w:pPr>
        <w:rPr>
          <w:sz w:val="28"/>
          <w:szCs w:val="28"/>
          <w:lang w:val="ru-RU"/>
        </w:rPr>
      </w:pPr>
    </w:p>
    <w:p w:rsidR="00C00BB1" w:rsidRDefault="00C00BB1" w:rsidP="00C00BB1">
      <w:pPr>
        <w:keepNext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Основи організації зв’язку в Сухопутних військах. </w:t>
      </w:r>
    </w:p>
    <w:p w:rsidR="00C00BB1" w:rsidRDefault="00C00BB1" w:rsidP="00C00BB1">
      <w:pPr>
        <w:keepNext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 Основні завдання військового зв’язку щодо забезпечення управління підрозділами.</w:t>
      </w:r>
    </w:p>
    <w:p w:rsidR="00C00BB1" w:rsidRDefault="00C00BB1" w:rsidP="00C00BB1">
      <w:pPr>
        <w:keepNext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 Види і засоби військового зв’язку.</w:t>
      </w:r>
    </w:p>
    <w:p w:rsidR="00C00BB1" w:rsidRDefault="00C00BB1" w:rsidP="00C00BB1">
      <w:pPr>
        <w:keepNext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4. Організацію та бойове застосування підрозділів і частин зв’язку в бою і операції.</w:t>
      </w:r>
    </w:p>
    <w:p w:rsidR="00C00BB1" w:rsidRDefault="00C00BB1" w:rsidP="00C00BB1">
      <w:pPr>
        <w:keepNext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5. Організацію зв’язку різними засобами в підрозділах родів військ. </w:t>
      </w:r>
    </w:p>
    <w:p w:rsidR="00C00BB1" w:rsidRDefault="00C00BB1" w:rsidP="00C00BB1">
      <w:pPr>
        <w:keepNext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6. Структуру побудови вузлів зв’язку частин і з’єднань сухопутних військ та їх бойове застосування. </w:t>
      </w:r>
    </w:p>
    <w:p w:rsidR="00C00BB1" w:rsidRDefault="00C00BB1" w:rsidP="00C00BB1">
      <w:pPr>
        <w:keepNext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7. Основи управління системою та підрозділами зв’язку та організацію оперативно-технічної служби на вузлах зв’язку.</w:t>
      </w:r>
    </w:p>
    <w:p w:rsidR="00C00BB1" w:rsidRDefault="00C00BB1" w:rsidP="00C00BB1">
      <w:pPr>
        <w:keepNext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8. Функціональні обов’язки посадових осіб по зв’язку.</w:t>
      </w:r>
    </w:p>
    <w:p w:rsidR="00C00BB1" w:rsidRDefault="00C00BB1" w:rsidP="00C00BB1">
      <w:pPr>
        <w:keepNext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9. Порядок розроблення документів по зв’язку.</w:t>
      </w:r>
    </w:p>
    <w:p w:rsidR="00C00BB1" w:rsidRDefault="00C00BB1" w:rsidP="00C00BB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10.Організацію і методику проведення занять з особовим складом з тактико-спеціальної підготовки. </w:t>
      </w:r>
    </w:p>
    <w:p w:rsidR="00C00BB1" w:rsidRDefault="00C00BB1" w:rsidP="00C00BB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11.Основні заходи щодо забезпечення своєчасного, достовірного та безпечного зв’язку та захисту системи зв’язку від впливу супротивника в різних умовах бойової обстановки.</w:t>
      </w:r>
    </w:p>
    <w:p w:rsidR="00C00BB1" w:rsidRDefault="00C00BB1" w:rsidP="00C00BB1">
      <w:pPr>
        <w:ind w:left="708"/>
        <w:jc w:val="both"/>
        <w:rPr>
          <w:sz w:val="28"/>
          <w:szCs w:val="28"/>
        </w:rPr>
      </w:pPr>
    </w:p>
    <w:p w:rsidR="00C00BB1" w:rsidRDefault="00C00BB1" w:rsidP="00C00BB1">
      <w:pPr>
        <w:rPr>
          <w:sz w:val="28"/>
          <w:szCs w:val="28"/>
        </w:rPr>
      </w:pPr>
      <w:r>
        <w:rPr>
          <w:sz w:val="28"/>
          <w:szCs w:val="28"/>
        </w:rPr>
        <w:t>ВМІТИ:</w:t>
      </w:r>
    </w:p>
    <w:p w:rsidR="00C00BB1" w:rsidRDefault="00C00BB1" w:rsidP="00C00BB1">
      <w:pPr>
        <w:ind w:firstLine="720"/>
        <w:jc w:val="both"/>
        <w:rPr>
          <w:sz w:val="28"/>
          <w:szCs w:val="28"/>
        </w:rPr>
      </w:pPr>
    </w:p>
    <w:p w:rsidR="00C00BB1" w:rsidRDefault="00C00BB1" w:rsidP="00C00BB1">
      <w:pPr>
        <w:pStyle w:val="Iauiue"/>
        <w:ind w:right="-57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Приймати рішення на організацію зв’язку, планувати зв’язок в підрозділах Сухопутних військ. </w:t>
      </w:r>
    </w:p>
    <w:p w:rsidR="00C00BB1" w:rsidRDefault="00C00BB1" w:rsidP="00C00BB1">
      <w:pPr>
        <w:pStyle w:val="Iauiue"/>
        <w:ind w:right="-57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Вести робочу карту і розробляти документи із зв’язку. </w:t>
      </w:r>
    </w:p>
    <w:p w:rsidR="00C00BB1" w:rsidRDefault="00C00BB1" w:rsidP="00C00BB1">
      <w:pPr>
        <w:pStyle w:val="Iauiue"/>
        <w:ind w:right="-57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Виконувати функціональні обов’язки посадових осіб по зв’язку згідно спеціальності. </w:t>
      </w:r>
    </w:p>
    <w:p w:rsidR="00C00BB1" w:rsidRDefault="00C00BB1" w:rsidP="00C00BB1">
      <w:pPr>
        <w:pStyle w:val="Iauiue"/>
        <w:ind w:right="-57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Керувати розгортанням системи зв’язку підрозділів Сухопутних військ. </w:t>
      </w:r>
    </w:p>
    <w:p w:rsidR="00C00BB1" w:rsidRDefault="00C00BB1" w:rsidP="00C00BB1">
      <w:pPr>
        <w:pStyle w:val="Iauiue"/>
        <w:ind w:right="-57" w:firstLine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5. Проводити заняття з особовим складом з тактико-спеціальної </w:t>
      </w:r>
      <w:r>
        <w:rPr>
          <w:sz w:val="28"/>
          <w:szCs w:val="28"/>
          <w:lang w:val="uk-UA"/>
        </w:rPr>
        <w:lastRenderedPageBreak/>
        <w:t xml:space="preserve">підготовки. </w:t>
      </w:r>
    </w:p>
    <w:p w:rsidR="00C00BB1" w:rsidRDefault="00C00BB1" w:rsidP="00C00BB1">
      <w:pPr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результаті отриманих знань, вмінь і практичних навичок з модуля </w:t>
      </w:r>
      <w:r>
        <w:rPr>
          <w:bCs/>
          <w:sz w:val="28"/>
          <w:szCs w:val="28"/>
        </w:rPr>
        <w:t xml:space="preserve">“Тактико-спеціальна підготовка” громадяни, які проходять військову підготовку, повинні володіти наступними професійними компетенціями:  </w:t>
      </w:r>
    </w:p>
    <w:p w:rsidR="00C00BB1" w:rsidRDefault="00C00BB1" w:rsidP="00C00BB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здатність використовувати знання, уміння і навички для підтримання постійної готовність підрозділу до бойового застосування, планування і прийняття рішення на організації зв’язку, відпрацювання питань, пов’язаних з виконанням завдань щодо зв’язку, бойового застосування частин і підрозділів зв’язку, вмілого управління ними в процесі виконання своїх функціональних обов’язків (КСП.04).</w:t>
      </w:r>
    </w:p>
    <w:p w:rsidR="00C00BB1" w:rsidRPr="00C00BB1" w:rsidRDefault="00C00BB1" w:rsidP="00C00BB1">
      <w:pPr>
        <w:widowControl w:val="0"/>
        <w:tabs>
          <w:tab w:val="left" w:pos="708"/>
          <w:tab w:val="right" w:pos="8640"/>
        </w:tabs>
        <w:jc w:val="both"/>
        <w:rPr>
          <w:snapToGrid w:val="0"/>
          <w:sz w:val="28"/>
          <w:szCs w:val="28"/>
        </w:rPr>
      </w:pPr>
    </w:p>
    <w:p w:rsidR="00C00BB1" w:rsidRDefault="00C00BB1" w:rsidP="00C00BB1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Методичні  вказівки</w:t>
      </w:r>
    </w:p>
    <w:p w:rsidR="00C00BB1" w:rsidRDefault="00C00BB1" w:rsidP="00C00BB1">
      <w:pPr>
        <w:jc w:val="center"/>
        <w:rPr>
          <w:b/>
          <w:sz w:val="28"/>
          <w:szCs w:val="28"/>
        </w:rPr>
      </w:pPr>
    </w:p>
    <w:p w:rsidR="00C00BB1" w:rsidRDefault="00C00BB1" w:rsidP="00C00BB1">
      <w:pPr>
        <w:jc w:val="both"/>
        <w:rPr>
          <w:b/>
          <w:sz w:val="28"/>
          <w:szCs w:val="28"/>
        </w:rPr>
      </w:pPr>
      <w:r>
        <w:rPr>
          <w:color w:val="FF0000"/>
          <w:sz w:val="28"/>
          <w:szCs w:val="28"/>
        </w:rPr>
        <w:tab/>
      </w:r>
      <w:r>
        <w:rPr>
          <w:sz w:val="28"/>
          <w:szCs w:val="28"/>
        </w:rPr>
        <w:t>1. Предметом модуля є вивчення організації зв’язку в підрозділах, частинах і з'єднаннях Сухопутних військ, а також основних положень з управління системою та підрозділами, як в мирний, так і у воєнний час. Наукову основу модуля складають теорія та практика підготовки і ведення бою механізованими підрозділами. Методологічну основу викладання модуля складають Військова доктрина України, положення бойових статутів Сухопутних військ Збройних Сил України та методика такти</w:t>
      </w:r>
      <w:r>
        <w:rPr>
          <w:bCs/>
          <w:sz w:val="28"/>
          <w:szCs w:val="28"/>
        </w:rPr>
        <w:t>ко-спеціальної підготовки</w:t>
      </w:r>
      <w:r>
        <w:rPr>
          <w:sz w:val="28"/>
          <w:szCs w:val="28"/>
        </w:rPr>
        <w:t>.</w:t>
      </w:r>
    </w:p>
    <w:p w:rsidR="00C00BB1" w:rsidRDefault="00C00BB1" w:rsidP="00C00BB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основу підготовки громадян,  які проходять військову підготовку, з модуля </w:t>
      </w:r>
      <w:r>
        <w:rPr>
          <w:bCs/>
          <w:sz w:val="28"/>
          <w:szCs w:val="28"/>
        </w:rPr>
        <w:t xml:space="preserve">“Тактико-спеціальна підготовка” </w:t>
      </w:r>
      <w:r>
        <w:rPr>
          <w:sz w:val="28"/>
          <w:szCs w:val="28"/>
        </w:rPr>
        <w:t>покладено навчання основам бойового застосування підрозділів і частин зв’язку, вузлів і ліній зв’язку, грамотній експлуатації техніки зв’язку, практичним навичкам з виконання обов’язків у первинних посадах загальновійськових підрозділів зв’язку Сухопутних військ.</w:t>
      </w:r>
    </w:p>
    <w:p w:rsidR="00C00BB1" w:rsidRDefault="00C00BB1" w:rsidP="00C00BB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Вивчення </w:t>
      </w:r>
      <w:r>
        <w:rPr>
          <w:bCs/>
          <w:sz w:val="28"/>
          <w:szCs w:val="28"/>
        </w:rPr>
        <w:t>тактико-спеціальної підготовки</w:t>
      </w:r>
      <w:r>
        <w:rPr>
          <w:sz w:val="28"/>
          <w:szCs w:val="28"/>
        </w:rPr>
        <w:t xml:space="preserve"> має бути тісно пов’язано з іншими розділами програми військової підготовки: загальновійськова підготовка, організація та методика роботи з особовим складом, </w:t>
      </w:r>
      <w:r>
        <w:rPr>
          <w:bCs/>
          <w:sz w:val="28"/>
          <w:szCs w:val="28"/>
        </w:rPr>
        <w:t xml:space="preserve">тактична підготовка, </w:t>
      </w:r>
      <w:r>
        <w:rPr>
          <w:sz w:val="28"/>
          <w:szCs w:val="28"/>
        </w:rPr>
        <w:t>військово-технічна і військово-спеціальна підготовка.</w:t>
      </w:r>
    </w:p>
    <w:p w:rsidR="00C00BB1" w:rsidRDefault="00C00BB1" w:rsidP="00C00B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Навчальний матеріал модуля вивчається у послідовності, яка відповідає розділу IV даної програми. Основними видами навчальних занять вважати: лекції, семінарські, групові, практичні заняття та консультації.</w:t>
      </w:r>
    </w:p>
    <w:p w:rsidR="00C00BB1" w:rsidRDefault="00C00BB1" w:rsidP="00C00B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Лекції складають основу теоретичної підготовки. Вони мають за мету дати систематизовані основи знань з тактико-спеціальної підготовки, розкрити стан і перспективи розвитку у військовій науці, сконцентрувати увагу на найбільш складних і вузлових питаннях. Лекції мають стимулювати активну пізнавальну діяльність тих, хто навчається, сприяти формуванню творчого мислення.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Вони мають носити проблемний характер. Проблемними питаннями можуть бути: обґрунтування положень бойових статутів, розкриття динаміки розвитку бою і способів виконання бойових завдань та інші. При цьому, ступінь проблемності лекції має зростати на кожному черговому курсі навчання. Разом з тим, щоб добитися виникнення у психіці тих, кого навчають, проблемної ситуації, лектор має викладати матеріал не </w:t>
      </w:r>
      <w:r>
        <w:rPr>
          <w:sz w:val="28"/>
          <w:szCs w:val="28"/>
        </w:rPr>
        <w:lastRenderedPageBreak/>
        <w:t xml:space="preserve">інформаційно, з готовими висновками, а на фоні створених труднощів, проблемних ситуацій, пробуджуючи тих, хто навчається до самостійної пізнавальної діяльності. </w:t>
      </w:r>
    </w:p>
    <w:p w:rsidR="00C00BB1" w:rsidRDefault="00C00BB1" w:rsidP="00C00B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Групове заняття - вид навчального заняття, за яким науково-педагогічний працівник пояснювально-лекційним методом викладає новий навчальний матеріал, методом опитування контролює засвоєння особами, які навчаються, раніше вивченого матеріалу і домагається його закріплення, методом творчих рекомендацій спрямовує самостійну роботу цих осіб.</w:t>
      </w:r>
    </w:p>
    <w:p w:rsidR="00C00BB1" w:rsidRDefault="00C00BB1" w:rsidP="00C00B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Групові заняття проводити методом усного викладання теоретичного матеріалу в поєднанні з методом демонстрації (показу) зразків озброєння та військової техніки, їх вузлів, блоків, діючих моделей, макетів та шляхом обговорення цього матеріалу, здійснювати контроль рівня його засвоєння тими, хто навчається.</w:t>
      </w:r>
    </w:p>
    <w:p w:rsidR="00C00BB1" w:rsidRDefault="00C00BB1" w:rsidP="00C00B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Практичні заняття проводити з метою практичного освоєння озброєння та військової техніки, приладів і радіостанцій, які вивчаються,  удосконалення навичок в управлінні підрозділами в бою. Головною метою і змістом заняття є практична робота кожного, хто навчається.</w:t>
      </w:r>
    </w:p>
    <w:p w:rsidR="00C00BB1" w:rsidRDefault="00C00BB1" w:rsidP="00C00B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 метою досягнення високого рівня польової виучки у тих, хто навчається, заняття з такти</w:t>
      </w:r>
      <w:r>
        <w:rPr>
          <w:bCs/>
          <w:sz w:val="28"/>
          <w:szCs w:val="28"/>
        </w:rPr>
        <w:t>ко-спеціальної підготовки</w:t>
      </w:r>
      <w:r>
        <w:rPr>
          <w:sz w:val="28"/>
          <w:szCs w:val="28"/>
        </w:rPr>
        <w:t xml:space="preserve">  в період навчального збору проводити в полі на практичних заняттях у комплексі з тактикою.</w:t>
      </w:r>
    </w:p>
    <w:p w:rsidR="00C00BB1" w:rsidRDefault="00C00BB1" w:rsidP="00C00B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Консультації проводити з метою надання допомоги тим, хто навчається в самостійному вивчені навчального матеріалу. Вони можуть проводитися індивідуально або з навчальною групою.</w:t>
      </w:r>
    </w:p>
    <w:p w:rsidR="00C00BB1" w:rsidRDefault="00C00BB1" w:rsidP="00C00BB1">
      <w:pPr>
        <w:tabs>
          <w:tab w:val="left" w:pos="150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Самостійну роботу здійснювати з метою: відпрацювання та засвоєння навчального матеріалу, закріплення та поглиблення знань, вмінь та навичок, підготовки їх до майбутніх занять та контрольних заходів. Самостійну роботу забезпечувати навчальною літературою, яка визначена в розділі VI даної програми. Методичні матеріали для самостійної роботи повинні передбачати можливість проведення самоконтролю. Навчальний матеріал, який вивчався у процесі самостійної роботи, включати у підсумковий контроль. </w:t>
      </w:r>
    </w:p>
    <w:p w:rsidR="00C00BB1" w:rsidRDefault="00C00BB1" w:rsidP="00C00B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Поточний контроль якості підготовки громадян здійснювати на всіх видах навчальних занять у їх вступній частині, в усній або письмовій формі з раніше вивченого матеріалу.  </w:t>
      </w:r>
    </w:p>
    <w:p w:rsidR="00C00BB1" w:rsidRDefault="00C00BB1" w:rsidP="00C00BB1">
      <w:pPr>
        <w:pStyle w:val="a3"/>
        <w:tabs>
          <w:tab w:val="clear" w:pos="4677"/>
          <w:tab w:val="clear" w:pos="9355"/>
          <w:tab w:val="left" w:pos="150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Підсумковий контроль проводити у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 семестрі у формі заліку. Розроблені для проведення заліку екзаменаційні білети (тести) мають забезпечити перевірку рівня теоретичної і практичної підготовки тих, хто навчається, з усього програмного матеріалу. </w:t>
      </w:r>
    </w:p>
    <w:p w:rsidR="00C00BB1" w:rsidRPr="00C00BB1" w:rsidRDefault="00C00BB1" w:rsidP="00C00BB1">
      <w:pPr>
        <w:jc w:val="both"/>
        <w:rPr>
          <w:b/>
          <w:sz w:val="28"/>
          <w:szCs w:val="28"/>
        </w:rPr>
      </w:pPr>
    </w:p>
    <w:p w:rsidR="00C00BB1" w:rsidRPr="00C00BB1" w:rsidRDefault="00C00BB1" w:rsidP="00C00BB1">
      <w:pPr>
        <w:jc w:val="both"/>
        <w:rPr>
          <w:b/>
          <w:sz w:val="28"/>
          <w:szCs w:val="28"/>
        </w:rPr>
      </w:pPr>
    </w:p>
    <w:p w:rsidR="00C00BB1" w:rsidRPr="00C00BB1" w:rsidRDefault="00C00BB1" w:rsidP="00C00BB1">
      <w:pPr>
        <w:jc w:val="both"/>
        <w:rPr>
          <w:b/>
          <w:sz w:val="28"/>
          <w:szCs w:val="28"/>
        </w:rPr>
      </w:pPr>
    </w:p>
    <w:p w:rsidR="00C00BB1" w:rsidRPr="00C00BB1" w:rsidRDefault="00C00BB1" w:rsidP="00C00BB1">
      <w:pPr>
        <w:jc w:val="both"/>
        <w:rPr>
          <w:b/>
          <w:sz w:val="28"/>
          <w:szCs w:val="28"/>
        </w:rPr>
      </w:pPr>
    </w:p>
    <w:p w:rsidR="00C00BB1" w:rsidRDefault="00C00BB1" w:rsidP="00C00BB1">
      <w:pPr>
        <w:jc w:val="both"/>
        <w:rPr>
          <w:b/>
          <w:sz w:val="28"/>
          <w:szCs w:val="28"/>
        </w:rPr>
      </w:pPr>
    </w:p>
    <w:sectPr w:rsidR="00C00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410"/>
    <w:rsid w:val="002E5F2F"/>
    <w:rsid w:val="004E6DE2"/>
    <w:rsid w:val="00C00BB1"/>
    <w:rsid w:val="00E2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C00BB1"/>
    <w:pPr>
      <w:keepNext/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0BB1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styleId="a3">
    <w:name w:val="footer"/>
    <w:basedOn w:val="a"/>
    <w:link w:val="a4"/>
    <w:semiHidden/>
    <w:unhideWhenUsed/>
    <w:rsid w:val="00C00BB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C00BB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ody Text"/>
    <w:basedOn w:val="a"/>
    <w:link w:val="a6"/>
    <w:semiHidden/>
    <w:unhideWhenUsed/>
    <w:rsid w:val="00C00BB1"/>
    <w:pPr>
      <w:spacing w:after="120"/>
    </w:pPr>
  </w:style>
  <w:style w:type="character" w:customStyle="1" w:styleId="a6">
    <w:name w:val="Основной текст Знак"/>
    <w:basedOn w:val="a0"/>
    <w:link w:val="a5"/>
    <w:semiHidden/>
    <w:rsid w:val="00C00BB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Iauiue">
    <w:name w:val="Iau?iue"/>
    <w:rsid w:val="00C00BB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C00BB1"/>
    <w:pPr>
      <w:keepNext/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0BB1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styleId="a3">
    <w:name w:val="footer"/>
    <w:basedOn w:val="a"/>
    <w:link w:val="a4"/>
    <w:semiHidden/>
    <w:unhideWhenUsed/>
    <w:rsid w:val="00C00BB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C00BB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ody Text"/>
    <w:basedOn w:val="a"/>
    <w:link w:val="a6"/>
    <w:semiHidden/>
    <w:unhideWhenUsed/>
    <w:rsid w:val="00C00BB1"/>
    <w:pPr>
      <w:spacing w:after="120"/>
    </w:pPr>
  </w:style>
  <w:style w:type="character" w:customStyle="1" w:styleId="a6">
    <w:name w:val="Основной текст Знак"/>
    <w:basedOn w:val="a0"/>
    <w:link w:val="a5"/>
    <w:semiHidden/>
    <w:rsid w:val="00C00BB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Iauiue">
    <w:name w:val="Iau?iue"/>
    <w:rsid w:val="00C00BB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5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1034</Words>
  <Characters>5897</Characters>
  <Application>Microsoft Office Word</Application>
  <DocSecurity>0</DocSecurity>
  <Lines>49</Lines>
  <Paragraphs>13</Paragraphs>
  <ScaleCrop>false</ScaleCrop>
  <Company>test</Company>
  <LinksUpToDate>false</LinksUpToDate>
  <CharactersWithSpaces>6918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4</cp:revision>
  <dcterms:created xsi:type="dcterms:W3CDTF">2017-05-03T11:00:00Z</dcterms:created>
  <dcterms:modified xsi:type="dcterms:W3CDTF">2017-07-14T06:59:00Z</dcterms:modified>
</cp:coreProperties>
</file>