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D58" w:rsidRPr="006F71FA" w:rsidRDefault="00AA05C6" w:rsidP="00954E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71FA">
        <w:rPr>
          <w:rFonts w:ascii="Times New Roman" w:hAnsi="Times New Roman" w:cs="Times New Roman"/>
          <w:b/>
          <w:sz w:val="28"/>
          <w:szCs w:val="28"/>
          <w:lang w:val="uk-UA"/>
        </w:rPr>
        <w:t>ЗВІТ ДИРЕКТОРА ННВЦ «ЗРЦПО» ПРО ЕФЕКТИВНІСТЬ ДІЯЛЬНОСТІ ПІДРОЗДІЛІВ У 2020-2021 РОЦІ</w:t>
      </w:r>
    </w:p>
    <w:p w:rsidR="00AA05C6" w:rsidRPr="00AE7887" w:rsidRDefault="00AA05C6" w:rsidP="00954E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05C6" w:rsidRPr="00AE7887" w:rsidRDefault="00AA05C6" w:rsidP="00954ED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887">
        <w:rPr>
          <w:rFonts w:ascii="Times New Roman" w:hAnsi="Times New Roman" w:cs="Times New Roman"/>
          <w:sz w:val="28"/>
          <w:szCs w:val="28"/>
          <w:lang w:val="uk-UA"/>
        </w:rPr>
        <w:t>Діяльність Науково-навчально-виробничого центру «Запорізького регіонально</w:t>
      </w:r>
      <w:r w:rsidR="006F71FA">
        <w:rPr>
          <w:rFonts w:ascii="Times New Roman" w:hAnsi="Times New Roman" w:cs="Times New Roman"/>
          <w:sz w:val="28"/>
          <w:szCs w:val="28"/>
          <w:lang w:val="uk-UA"/>
        </w:rPr>
        <w:t xml:space="preserve">го центру політехнічної освіти», згідно Положення про Центр здійснюється </w:t>
      </w:r>
      <w:r w:rsidRPr="00AE7887">
        <w:rPr>
          <w:rFonts w:ascii="Times New Roman" w:hAnsi="Times New Roman" w:cs="Times New Roman"/>
          <w:sz w:val="28"/>
          <w:szCs w:val="28"/>
          <w:lang w:val="uk-UA"/>
        </w:rPr>
        <w:t>за трьома</w:t>
      </w:r>
      <w:r w:rsidR="006F71FA">
        <w:rPr>
          <w:rFonts w:ascii="Times New Roman" w:hAnsi="Times New Roman" w:cs="Times New Roman"/>
          <w:sz w:val="28"/>
          <w:szCs w:val="28"/>
          <w:lang w:val="uk-UA"/>
        </w:rPr>
        <w:t xml:space="preserve"> функціональними </w:t>
      </w:r>
      <w:r w:rsidRPr="00AE7887">
        <w:rPr>
          <w:rFonts w:ascii="Times New Roman" w:hAnsi="Times New Roman" w:cs="Times New Roman"/>
          <w:sz w:val="28"/>
          <w:szCs w:val="28"/>
          <w:lang w:val="uk-UA"/>
        </w:rPr>
        <w:t>напрямами:</w:t>
      </w:r>
    </w:p>
    <w:p w:rsidR="00AA05C6" w:rsidRPr="00AE7887" w:rsidRDefault="00FC2044" w:rsidP="00954ED2">
      <w:pPr>
        <w:pStyle w:val="a3"/>
        <w:numPr>
          <w:ilvl w:val="0"/>
          <w:numId w:val="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044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F71FA">
        <w:rPr>
          <w:rFonts w:ascii="Times New Roman" w:hAnsi="Times New Roman" w:cs="Times New Roman"/>
          <w:sz w:val="28"/>
          <w:szCs w:val="28"/>
          <w:lang w:val="uk-UA"/>
        </w:rPr>
        <w:t xml:space="preserve">Функція </w:t>
      </w:r>
      <w:r w:rsidR="00AA05C6" w:rsidRPr="00AE7887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кваліфікації педагогічних та науково-педагогічних працівників </w:t>
      </w:r>
      <w:r w:rsidR="006F71FA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Національного </w:t>
      </w:r>
      <w:r w:rsidR="00AA05C6" w:rsidRPr="00AE7887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  <w:r w:rsidR="006F71FA">
        <w:rPr>
          <w:rFonts w:ascii="Times New Roman" w:hAnsi="Times New Roman" w:cs="Times New Roman"/>
          <w:sz w:val="28"/>
          <w:szCs w:val="28"/>
          <w:lang w:val="uk-UA"/>
        </w:rPr>
        <w:t xml:space="preserve"> «Запорізька політехніка», крім того послуги з підвищення кваліфікації надаються викладачам інших навчальних закладів освіти – виконується </w:t>
      </w:r>
      <w:r w:rsidR="006F71FA" w:rsidRPr="00342743">
        <w:rPr>
          <w:rFonts w:ascii="Times New Roman" w:hAnsi="Times New Roman" w:cs="Times New Roman"/>
          <w:b/>
          <w:i/>
          <w:sz w:val="28"/>
          <w:szCs w:val="28"/>
          <w:lang w:val="uk-UA"/>
        </w:rPr>
        <w:t>Запорізьким регіональним центром політехнічної освіти</w:t>
      </w:r>
      <w:r w:rsidR="006F71F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214D3" w:rsidRDefault="00FC2044" w:rsidP="00954ED2">
      <w:pPr>
        <w:pStyle w:val="a3"/>
        <w:numPr>
          <w:ilvl w:val="0"/>
          <w:numId w:val="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044"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1FA" w:rsidRPr="00E214D3">
        <w:rPr>
          <w:rFonts w:ascii="Times New Roman" w:hAnsi="Times New Roman" w:cs="Times New Roman"/>
          <w:sz w:val="28"/>
          <w:szCs w:val="28"/>
          <w:lang w:val="uk-UA"/>
        </w:rPr>
        <w:t>Функція з організації підготовчих курсів для абітурієнтів, та курсів з підготовка до єдиного вступного іспиту з англійської мови для студентів 4 курсу університету,</w:t>
      </w:r>
      <w:r w:rsidR="00342743" w:rsidRPr="00E214D3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на базі Університету пробного тестування з ЗНО, що</w:t>
      </w:r>
      <w:r w:rsidR="006F71FA" w:rsidRPr="00E214D3">
        <w:rPr>
          <w:rFonts w:ascii="Times New Roman" w:hAnsi="Times New Roman" w:cs="Times New Roman"/>
          <w:sz w:val="28"/>
          <w:szCs w:val="28"/>
          <w:lang w:val="uk-UA"/>
        </w:rPr>
        <w:t xml:space="preserve"> є складовою профорієнтаційної роботи та популяризації Університету</w:t>
      </w:r>
      <w:r w:rsidR="00342743" w:rsidRPr="00E214D3">
        <w:rPr>
          <w:rFonts w:ascii="Times New Roman" w:hAnsi="Times New Roman" w:cs="Times New Roman"/>
          <w:sz w:val="28"/>
          <w:szCs w:val="28"/>
          <w:lang w:val="uk-UA"/>
        </w:rPr>
        <w:t xml:space="preserve"> – виконується </w:t>
      </w:r>
      <w:r w:rsidR="00342743" w:rsidRPr="00E214D3">
        <w:rPr>
          <w:rFonts w:ascii="Times New Roman" w:hAnsi="Times New Roman" w:cs="Times New Roman"/>
          <w:b/>
          <w:i/>
          <w:sz w:val="28"/>
          <w:szCs w:val="28"/>
          <w:lang w:val="uk-UA"/>
        </w:rPr>
        <w:t>Центром до університетської підготовки</w:t>
      </w:r>
      <w:r w:rsidR="006F71FA" w:rsidRPr="00E214D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A05C6" w:rsidRPr="00E214D3" w:rsidRDefault="00FC2044" w:rsidP="00954ED2">
      <w:pPr>
        <w:pStyle w:val="a3"/>
        <w:numPr>
          <w:ilvl w:val="0"/>
          <w:numId w:val="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C20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ІІІ. </w:t>
      </w:r>
      <w:r w:rsidR="00E214D3" w:rsidRPr="00E214D3">
        <w:rPr>
          <w:rFonts w:ascii="Times New Roman" w:hAnsi="Times New Roman" w:cs="Times New Roman"/>
          <w:sz w:val="28"/>
          <w:szCs w:val="28"/>
          <w:lang w:val="uk-UA"/>
        </w:rPr>
        <w:t xml:space="preserve">Функція проведення на госпрозрахунковій основі: короткострокових навчальних програм, семінарів та тренінгів – покладена </w:t>
      </w:r>
      <w:r w:rsidR="00E214D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AA05C6" w:rsidRPr="00E21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05C6" w:rsidRPr="00E214D3">
        <w:rPr>
          <w:rFonts w:ascii="Times New Roman" w:hAnsi="Times New Roman" w:cs="Times New Roman"/>
          <w:b/>
          <w:i/>
          <w:sz w:val="28"/>
          <w:szCs w:val="28"/>
          <w:lang w:val="uk-UA"/>
        </w:rPr>
        <w:t>Центр «Освіта для бізнесу та кар’єри».</w:t>
      </w:r>
    </w:p>
    <w:p w:rsidR="00E214D3" w:rsidRDefault="00E214D3" w:rsidP="00954E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4D3">
        <w:rPr>
          <w:rFonts w:ascii="Times New Roman" w:hAnsi="Times New Roman" w:cs="Times New Roman"/>
          <w:sz w:val="28"/>
          <w:szCs w:val="28"/>
          <w:lang w:val="uk-UA"/>
        </w:rPr>
        <w:t>Як керівник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E7887">
        <w:rPr>
          <w:rFonts w:ascii="Times New Roman" w:hAnsi="Times New Roman" w:cs="Times New Roman"/>
          <w:sz w:val="28"/>
          <w:szCs w:val="28"/>
          <w:lang w:val="uk-UA"/>
        </w:rPr>
        <w:t>«Запорізьк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E7887">
        <w:rPr>
          <w:rFonts w:ascii="Times New Roman" w:hAnsi="Times New Roman" w:cs="Times New Roman"/>
          <w:sz w:val="28"/>
          <w:szCs w:val="28"/>
          <w:lang w:val="uk-UA"/>
        </w:rPr>
        <w:t xml:space="preserve"> регіональн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центру політехнічної освіти», </w:t>
      </w:r>
      <w:r w:rsidRPr="00FC204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критеріями ефективності</w:t>
      </w:r>
      <w:r>
        <w:rPr>
          <w:rFonts w:ascii="Times New Roman" w:hAnsi="Times New Roman" w:cs="Times New Roman"/>
          <w:sz w:val="28"/>
          <w:szCs w:val="28"/>
          <w:lang w:val="uk-UA"/>
        </w:rPr>
        <w:t>, згідно функцій та Положення про Центр, вважаю:</w:t>
      </w:r>
    </w:p>
    <w:p w:rsidR="00B60301" w:rsidRDefault="00095C32" w:rsidP="00954ED2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Ефективну організацію </w:t>
      </w:r>
      <w:r w:rsidR="00356E85">
        <w:rPr>
          <w:rFonts w:ascii="Times New Roman" w:hAnsi="Times New Roman" w:cs="Times New Roman"/>
          <w:sz w:val="28"/>
          <w:szCs w:val="28"/>
          <w:lang w:val="uk-UA"/>
        </w:rPr>
        <w:t>процесу отримання та підтвердження сертифікатів про підвищення кваліфікаці</w:t>
      </w:r>
      <w:r w:rsidR="00FC204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56E85">
        <w:rPr>
          <w:rFonts w:ascii="Times New Roman" w:hAnsi="Times New Roman" w:cs="Times New Roman"/>
          <w:sz w:val="28"/>
          <w:szCs w:val="28"/>
          <w:lang w:val="uk-UA"/>
        </w:rPr>
        <w:t xml:space="preserve"> науково – педагогічними працівниками (що передбачає перевірку достовірності даних</w:t>
      </w:r>
      <w:r w:rsidR="00B60301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56E85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мінімальних строків від подання даних до отримання сертифікату</w:t>
      </w:r>
      <w:r w:rsidR="00B60301">
        <w:rPr>
          <w:rFonts w:ascii="Times New Roman" w:hAnsi="Times New Roman" w:cs="Times New Roman"/>
          <w:sz w:val="28"/>
          <w:szCs w:val="28"/>
          <w:lang w:val="uk-UA"/>
        </w:rPr>
        <w:t>; забезпечення прозорості процесу);</w:t>
      </w:r>
    </w:p>
    <w:p w:rsidR="00B60301" w:rsidRDefault="00B60301" w:rsidP="00954ED2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Ефективну організацію підготовчих курсів для абітурієнтів та відповідно отримання додаткових доходів для університету, що передбачає: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(популяризацію курсів з підготовки до ЗНУ саме в «Запорізькій політехніці», залучення професійних викладачів)</w:t>
      </w:r>
    </w:p>
    <w:p w:rsidR="00E214D3" w:rsidRDefault="00B60301" w:rsidP="00954ED2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щорічних пробних ЗНО; </w:t>
      </w:r>
    </w:p>
    <w:p w:rsidR="00FC2044" w:rsidRDefault="00B60301" w:rsidP="00954ED2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044">
        <w:rPr>
          <w:rFonts w:ascii="Times New Roman" w:hAnsi="Times New Roman" w:cs="Times New Roman"/>
          <w:sz w:val="28"/>
          <w:szCs w:val="28"/>
          <w:lang w:val="uk-UA"/>
        </w:rPr>
        <w:t>Ефективну роботу з інститутами та кафедрами в межах профорієнтаційної роботи під час проведення курсів з ЗНО та пробного тестування;</w:t>
      </w:r>
    </w:p>
    <w:p w:rsidR="00B60301" w:rsidRPr="00FC2044" w:rsidRDefault="00FC2044" w:rsidP="00954ED2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044">
        <w:rPr>
          <w:rFonts w:ascii="Times New Roman" w:hAnsi="Times New Roman" w:cs="Times New Roman"/>
          <w:sz w:val="28"/>
          <w:szCs w:val="28"/>
          <w:lang w:val="uk-UA"/>
        </w:rPr>
        <w:t>Збільшення грошових надходжень до університету та підвищення конкурентоспроможності університету, шляхом п</w:t>
      </w:r>
      <w:r w:rsidR="00B60301" w:rsidRPr="00FC2044">
        <w:rPr>
          <w:rFonts w:ascii="Times New Roman" w:hAnsi="Times New Roman" w:cs="Times New Roman"/>
          <w:sz w:val="28"/>
          <w:szCs w:val="28"/>
          <w:lang w:val="uk-UA"/>
        </w:rPr>
        <w:t>ідписання госпрозрахункових договорів на надання освітніх послуг з навчальних програм для господарських та бюджетних організацій</w:t>
      </w:r>
      <w:r w:rsidRPr="00FC2044">
        <w:rPr>
          <w:rFonts w:ascii="Times New Roman" w:hAnsi="Times New Roman" w:cs="Times New Roman"/>
          <w:sz w:val="28"/>
          <w:szCs w:val="28"/>
          <w:lang w:val="uk-UA"/>
        </w:rPr>
        <w:t xml:space="preserve"> (їх збільшення, розроблення нових освітніх програм та тренінгів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FC20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60301" w:rsidRPr="00FC2044" w:rsidRDefault="00B60301" w:rsidP="00954ED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2044" w:rsidRPr="00786625" w:rsidRDefault="00FC2044" w:rsidP="00954E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6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</w:t>
      </w:r>
      <w:r w:rsidRPr="00786625">
        <w:rPr>
          <w:rFonts w:ascii="Times New Roman" w:hAnsi="Times New Roman" w:cs="Times New Roman"/>
          <w:b/>
          <w:i/>
          <w:sz w:val="28"/>
          <w:szCs w:val="28"/>
          <w:lang w:val="uk-UA"/>
        </w:rPr>
        <w:t>Запорізьким регіональним центром політехнічної освіти</w:t>
      </w:r>
      <w:r w:rsidR="00853FE8" w:rsidRPr="0078662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78662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 2020 – 2021 році </w:t>
      </w:r>
      <w:r w:rsidR="00853FE8" w:rsidRPr="00786625">
        <w:rPr>
          <w:rFonts w:ascii="Times New Roman" w:hAnsi="Times New Roman" w:cs="Times New Roman"/>
          <w:b/>
          <w:i/>
          <w:sz w:val="28"/>
          <w:szCs w:val="28"/>
          <w:lang w:val="uk-UA"/>
        </w:rPr>
        <w:t>забезпеч</w:t>
      </w:r>
      <w:r w:rsidR="00786625">
        <w:rPr>
          <w:rFonts w:ascii="Times New Roman" w:hAnsi="Times New Roman" w:cs="Times New Roman"/>
          <w:b/>
          <w:i/>
          <w:sz w:val="28"/>
          <w:szCs w:val="28"/>
          <w:lang w:val="uk-UA"/>
        </w:rPr>
        <w:t>ено</w:t>
      </w:r>
      <w:r w:rsidR="00853FE8" w:rsidRPr="0078662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ефективн</w:t>
      </w:r>
      <w:r w:rsidR="00786625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="00853FE8" w:rsidRPr="0078662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78662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та прозору </w:t>
      </w:r>
      <w:r w:rsidR="00853FE8" w:rsidRPr="0078662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організацію процесу </w:t>
      </w:r>
      <w:r w:rsidRPr="00786625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 педагогічних і науково – педагогічних працівників Національного університету «Запорізька політехніка» та працівників інших закладів освіти України, які проход</w:t>
      </w:r>
      <w:r w:rsidR="00786625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786625">
        <w:rPr>
          <w:rFonts w:ascii="Times New Roman" w:hAnsi="Times New Roman" w:cs="Times New Roman"/>
          <w:sz w:val="28"/>
          <w:szCs w:val="28"/>
          <w:lang w:val="uk-UA"/>
        </w:rPr>
        <w:t xml:space="preserve">ть підвищення кваліфікації на підставі </w:t>
      </w:r>
      <w:r w:rsidR="0078662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786625">
        <w:rPr>
          <w:rFonts w:ascii="Times New Roman" w:hAnsi="Times New Roman" w:cs="Times New Roman"/>
          <w:sz w:val="28"/>
          <w:szCs w:val="28"/>
          <w:lang w:val="uk-UA"/>
        </w:rPr>
        <w:t>оложення</w:t>
      </w:r>
      <w:r w:rsidR="0078662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86625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затвердженого в нашому університеті в новій редакції від 10 червня 2020 року.</w:t>
      </w:r>
    </w:p>
    <w:p w:rsidR="00F54944" w:rsidRPr="00786625" w:rsidRDefault="00FC2044" w:rsidP="00954E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625"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сьогоднішній день ННВЦ пропонує програми підвищення кваліфікації від 16 кафедр Національного університету </w:t>
      </w:r>
      <w:r w:rsidR="00F54944" w:rsidRPr="0078662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86625">
        <w:rPr>
          <w:rFonts w:ascii="Times New Roman" w:hAnsi="Times New Roman" w:cs="Times New Roman"/>
          <w:sz w:val="28"/>
          <w:szCs w:val="28"/>
          <w:lang w:val="uk-UA"/>
        </w:rPr>
        <w:t>Запорізька політехніка</w:t>
      </w:r>
      <w:r w:rsidR="00F54944" w:rsidRPr="0078662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86625">
        <w:rPr>
          <w:rFonts w:ascii="Times New Roman" w:hAnsi="Times New Roman" w:cs="Times New Roman"/>
          <w:sz w:val="28"/>
          <w:szCs w:val="28"/>
          <w:lang w:val="uk-UA"/>
        </w:rPr>
        <w:t xml:space="preserve"> які включають в себе 56 програм підвищення кваліфікації. </w:t>
      </w:r>
    </w:p>
    <w:p w:rsidR="00FC2044" w:rsidRPr="00786625" w:rsidRDefault="00FC2044" w:rsidP="00954E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625">
        <w:rPr>
          <w:rFonts w:ascii="Times New Roman" w:hAnsi="Times New Roman" w:cs="Times New Roman"/>
          <w:sz w:val="28"/>
          <w:szCs w:val="28"/>
          <w:lang w:val="uk-UA"/>
        </w:rPr>
        <w:t>З якими можливо ознайомиться на сайті нашого університету.</w:t>
      </w:r>
    </w:p>
    <w:p w:rsidR="00F54944" w:rsidRPr="00786625" w:rsidRDefault="00FC2044" w:rsidP="00954E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625">
        <w:rPr>
          <w:rFonts w:ascii="Times New Roman" w:hAnsi="Times New Roman" w:cs="Times New Roman"/>
          <w:b/>
          <w:i/>
          <w:sz w:val="28"/>
          <w:szCs w:val="28"/>
          <w:lang w:val="uk-UA"/>
        </w:rPr>
        <w:t>У період з 01-го січня по 31 грудня 2020</w:t>
      </w:r>
      <w:r w:rsidRPr="00786625">
        <w:rPr>
          <w:rFonts w:ascii="Times New Roman" w:hAnsi="Times New Roman" w:cs="Times New Roman"/>
          <w:sz w:val="28"/>
          <w:szCs w:val="28"/>
          <w:lang w:val="uk-UA"/>
        </w:rPr>
        <w:t xml:space="preserve"> року в центрі пройшли стажування - </w:t>
      </w:r>
      <w:r w:rsidRPr="007866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266 </w:t>
      </w:r>
      <w:r w:rsidRPr="00786625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Національного університету «Запорізька політехніка» та майже </w:t>
      </w:r>
      <w:r w:rsidRPr="00786625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Pr="007866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4944" w:rsidRPr="00786625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786625">
        <w:rPr>
          <w:rFonts w:ascii="Times New Roman" w:hAnsi="Times New Roman" w:cs="Times New Roman"/>
          <w:sz w:val="28"/>
          <w:szCs w:val="28"/>
          <w:lang w:val="uk-UA"/>
        </w:rPr>
        <w:t xml:space="preserve">інших закладів освіти України, яким за результатам проходження стажування були видані сертифікати про проходження підвищення кваліфікації Національного університету «Запорізька політехніка», за що ВУЗ отримав </w:t>
      </w:r>
      <w:r w:rsidRPr="00786625">
        <w:rPr>
          <w:rFonts w:ascii="Times New Roman" w:hAnsi="Times New Roman" w:cs="Times New Roman"/>
          <w:b/>
          <w:sz w:val="28"/>
          <w:szCs w:val="28"/>
          <w:lang w:val="uk-UA"/>
        </w:rPr>
        <w:t>26 600</w:t>
      </w:r>
      <w:r w:rsidRPr="00786625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:rsidR="00F54944" w:rsidRPr="00786625" w:rsidRDefault="00F54944" w:rsidP="00954E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62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 </w:t>
      </w:r>
      <w:r w:rsidR="00FC2044" w:rsidRPr="00786625">
        <w:rPr>
          <w:rFonts w:ascii="Times New Roman" w:hAnsi="Times New Roman" w:cs="Times New Roman"/>
          <w:sz w:val="28"/>
          <w:szCs w:val="28"/>
          <w:lang w:val="uk-UA"/>
        </w:rPr>
        <w:t xml:space="preserve">період з </w:t>
      </w:r>
      <w:r w:rsidR="00FC2044" w:rsidRPr="00786625">
        <w:rPr>
          <w:rFonts w:ascii="Times New Roman" w:hAnsi="Times New Roman" w:cs="Times New Roman"/>
          <w:b/>
          <w:i/>
          <w:sz w:val="28"/>
          <w:szCs w:val="28"/>
          <w:lang w:val="uk-UA"/>
        </w:rPr>
        <w:t>01 січня по 01 травня 2021 року</w:t>
      </w:r>
      <w:r w:rsidR="00FC2044" w:rsidRPr="00786625">
        <w:rPr>
          <w:rFonts w:ascii="Times New Roman" w:hAnsi="Times New Roman" w:cs="Times New Roman"/>
          <w:sz w:val="28"/>
          <w:szCs w:val="28"/>
          <w:lang w:val="uk-UA"/>
        </w:rPr>
        <w:t xml:space="preserve"> стажування пройшли </w:t>
      </w:r>
      <w:r w:rsidR="00FC2044" w:rsidRPr="00786625">
        <w:rPr>
          <w:rFonts w:ascii="Times New Roman" w:hAnsi="Times New Roman" w:cs="Times New Roman"/>
          <w:b/>
          <w:sz w:val="28"/>
          <w:szCs w:val="28"/>
          <w:lang w:val="uk-UA"/>
        </w:rPr>
        <w:t>74</w:t>
      </w:r>
      <w:r w:rsidR="00FC2044" w:rsidRPr="00786625">
        <w:rPr>
          <w:rFonts w:ascii="Times New Roman" w:hAnsi="Times New Roman" w:cs="Times New Roman"/>
          <w:sz w:val="28"/>
          <w:szCs w:val="28"/>
          <w:lang w:val="uk-UA"/>
        </w:rPr>
        <w:t xml:space="preserve"> особи, та відповідно цього видано 74 сертифікати </w:t>
      </w:r>
      <w:r w:rsidRPr="00786625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FC2044" w:rsidRPr="00786625">
        <w:rPr>
          <w:rFonts w:ascii="Times New Roman" w:hAnsi="Times New Roman" w:cs="Times New Roman"/>
          <w:sz w:val="28"/>
          <w:szCs w:val="28"/>
          <w:lang w:val="uk-UA"/>
        </w:rPr>
        <w:t xml:space="preserve"> сум</w:t>
      </w:r>
      <w:r w:rsidRPr="0078662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C2044" w:rsidRPr="007866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044" w:rsidRPr="00786625">
        <w:rPr>
          <w:rFonts w:ascii="Times New Roman" w:hAnsi="Times New Roman" w:cs="Times New Roman"/>
          <w:b/>
          <w:sz w:val="28"/>
          <w:szCs w:val="28"/>
          <w:lang w:val="uk-UA"/>
        </w:rPr>
        <w:t>7 400 грн</w:t>
      </w:r>
      <w:r w:rsidR="00FC2044" w:rsidRPr="0078662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C2044" w:rsidRPr="00786625" w:rsidRDefault="00FC2044" w:rsidP="00954E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6625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 </w:t>
      </w:r>
      <w:r w:rsidR="00F54944" w:rsidRPr="00786625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786625">
        <w:rPr>
          <w:rFonts w:ascii="Times New Roman" w:hAnsi="Times New Roman" w:cs="Times New Roman"/>
          <w:sz w:val="28"/>
          <w:szCs w:val="28"/>
          <w:lang w:val="uk-UA"/>
        </w:rPr>
        <w:t xml:space="preserve"> період роботи</w:t>
      </w:r>
      <w:r w:rsidR="00F54944" w:rsidRPr="00786625">
        <w:rPr>
          <w:rFonts w:ascii="Times New Roman" w:hAnsi="Times New Roman" w:cs="Times New Roman"/>
          <w:sz w:val="28"/>
          <w:szCs w:val="28"/>
          <w:lang w:val="uk-UA"/>
        </w:rPr>
        <w:t xml:space="preserve"> Центру у </w:t>
      </w:r>
      <w:r w:rsidRPr="00786625">
        <w:rPr>
          <w:rFonts w:ascii="Times New Roman" w:hAnsi="Times New Roman" w:cs="Times New Roman"/>
          <w:sz w:val="28"/>
          <w:szCs w:val="28"/>
          <w:lang w:val="uk-UA"/>
        </w:rPr>
        <w:t>2020 -2021 р</w:t>
      </w:r>
      <w:r w:rsidR="00F54944" w:rsidRPr="00786625">
        <w:rPr>
          <w:rFonts w:ascii="Times New Roman" w:hAnsi="Times New Roman" w:cs="Times New Roman"/>
          <w:sz w:val="28"/>
          <w:szCs w:val="28"/>
          <w:lang w:val="uk-UA"/>
        </w:rPr>
        <w:t>. р., окрім ефективного надання послуг з підвищення кваліфікації</w:t>
      </w:r>
      <w:r w:rsidRPr="00786625">
        <w:rPr>
          <w:rFonts w:ascii="Times New Roman" w:hAnsi="Times New Roman" w:cs="Times New Roman"/>
          <w:sz w:val="28"/>
          <w:szCs w:val="28"/>
          <w:lang w:val="uk-UA"/>
        </w:rPr>
        <w:t xml:space="preserve"> було </w:t>
      </w:r>
      <w:r w:rsidR="00F54944" w:rsidRPr="00786625">
        <w:rPr>
          <w:rFonts w:ascii="Times New Roman" w:hAnsi="Times New Roman" w:cs="Times New Roman"/>
          <w:sz w:val="28"/>
          <w:szCs w:val="28"/>
          <w:lang w:val="uk-UA"/>
        </w:rPr>
        <w:t xml:space="preserve">залучено до бюджету Університету </w:t>
      </w:r>
      <w:r w:rsidRPr="00786625">
        <w:rPr>
          <w:rFonts w:ascii="Times New Roman" w:hAnsi="Times New Roman" w:cs="Times New Roman"/>
          <w:b/>
          <w:sz w:val="28"/>
          <w:szCs w:val="28"/>
          <w:lang w:val="uk-UA"/>
        </w:rPr>
        <w:t>34 000 грн.</w:t>
      </w:r>
    </w:p>
    <w:p w:rsidR="00786625" w:rsidRPr="00786625" w:rsidRDefault="00786625" w:rsidP="00954E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625">
        <w:rPr>
          <w:rFonts w:ascii="Times New Roman" w:hAnsi="Times New Roman" w:cs="Times New Roman"/>
          <w:sz w:val="28"/>
          <w:szCs w:val="28"/>
          <w:lang w:val="uk-UA"/>
        </w:rPr>
        <w:t xml:space="preserve">Також у 2020 – 2021 р. за сприяння Центром та згідно рішення Вченої ради, було отримано сертифікати </w:t>
      </w:r>
      <w:r w:rsidRPr="00786625">
        <w:rPr>
          <w:rFonts w:ascii="Times New Roman" w:hAnsi="Times New Roman" w:cs="Times New Roman"/>
          <w:b/>
          <w:sz w:val="28"/>
          <w:szCs w:val="28"/>
          <w:lang w:val="uk-UA"/>
        </w:rPr>
        <w:t>59</w:t>
      </w:r>
      <w:r w:rsidRPr="00786625">
        <w:rPr>
          <w:rFonts w:ascii="Times New Roman" w:hAnsi="Times New Roman" w:cs="Times New Roman"/>
          <w:sz w:val="28"/>
          <w:szCs w:val="28"/>
          <w:lang w:val="uk-UA"/>
        </w:rPr>
        <w:t xml:space="preserve"> - ма працівниками НУ «Запорізька політехніка»</w:t>
      </w:r>
    </w:p>
    <w:p w:rsidR="00E214D3" w:rsidRDefault="00786625" w:rsidP="00954E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</w:t>
      </w:r>
      <w:r w:rsidR="00870A37">
        <w:rPr>
          <w:rFonts w:ascii="Times New Roman" w:hAnsi="Times New Roman" w:cs="Times New Roman"/>
          <w:b/>
          <w:sz w:val="28"/>
          <w:szCs w:val="28"/>
          <w:lang w:val="uk-UA"/>
        </w:rPr>
        <w:t>Центром доуніверситетської підготовки було у 2020-2021 р.р. проведено:</w:t>
      </w:r>
    </w:p>
    <w:p w:rsidR="00870A37" w:rsidRPr="00870A37" w:rsidRDefault="00870A37" w:rsidP="00954ED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0A37">
        <w:rPr>
          <w:rFonts w:ascii="Times New Roman" w:hAnsi="Times New Roman" w:cs="Times New Roman"/>
          <w:b/>
          <w:sz w:val="28"/>
          <w:szCs w:val="28"/>
          <w:lang w:val="uk-UA"/>
        </w:rPr>
        <w:t>Курси для учнів 11 класів:</w:t>
      </w:r>
    </w:p>
    <w:p w:rsidR="00870A37" w:rsidRPr="00870A37" w:rsidRDefault="00870A37" w:rsidP="00954ED2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0A37">
        <w:rPr>
          <w:rFonts w:ascii="Times New Roman" w:hAnsi="Times New Roman" w:cs="Times New Roman"/>
          <w:sz w:val="28"/>
          <w:szCs w:val="28"/>
          <w:lang w:val="uk-UA"/>
        </w:rPr>
        <w:t>Підготовчі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0A37">
        <w:rPr>
          <w:rFonts w:ascii="Times New Roman" w:hAnsi="Times New Roman" w:cs="Times New Roman"/>
          <w:sz w:val="28"/>
          <w:szCs w:val="28"/>
          <w:lang w:val="uk-UA"/>
        </w:rPr>
        <w:t>курси - 8 місяців (80 слухачів).</w:t>
      </w:r>
    </w:p>
    <w:p w:rsidR="00870A37" w:rsidRPr="00870A37" w:rsidRDefault="00870A37" w:rsidP="00954ED2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0A37">
        <w:rPr>
          <w:rFonts w:ascii="Times New Roman" w:hAnsi="Times New Roman" w:cs="Times New Roman"/>
          <w:sz w:val="28"/>
          <w:szCs w:val="28"/>
          <w:lang w:val="uk-UA"/>
        </w:rPr>
        <w:t>Підготовчі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0A37">
        <w:rPr>
          <w:rFonts w:ascii="Times New Roman" w:hAnsi="Times New Roman" w:cs="Times New Roman"/>
          <w:sz w:val="28"/>
          <w:szCs w:val="28"/>
          <w:lang w:val="uk-UA"/>
        </w:rPr>
        <w:t>курси - 3 місяці(28 слухачів).</w:t>
      </w:r>
    </w:p>
    <w:p w:rsidR="00870A37" w:rsidRPr="000D361F" w:rsidRDefault="00870A37" w:rsidP="00954ED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361F">
        <w:rPr>
          <w:rFonts w:ascii="Times New Roman" w:hAnsi="Times New Roman" w:cs="Times New Roman"/>
          <w:b/>
          <w:sz w:val="28"/>
          <w:szCs w:val="28"/>
          <w:lang w:val="uk-UA"/>
        </w:rPr>
        <w:t>Курси для студентів 4 курсу «Підготовка до ЄВІ з англійської мови»:</w:t>
      </w:r>
    </w:p>
    <w:p w:rsidR="00870A37" w:rsidRPr="00870A37" w:rsidRDefault="00870A37" w:rsidP="00954ED2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0A37">
        <w:rPr>
          <w:rFonts w:ascii="Times New Roman" w:hAnsi="Times New Roman" w:cs="Times New Roman"/>
          <w:sz w:val="28"/>
          <w:szCs w:val="28"/>
          <w:lang w:val="uk-UA"/>
        </w:rPr>
        <w:t>Підготовчі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0A37">
        <w:rPr>
          <w:rFonts w:ascii="Times New Roman" w:hAnsi="Times New Roman" w:cs="Times New Roman"/>
          <w:sz w:val="28"/>
          <w:szCs w:val="28"/>
          <w:lang w:val="uk-UA"/>
        </w:rPr>
        <w:t>курси - 6 місяців (20 слухачів).</w:t>
      </w:r>
    </w:p>
    <w:p w:rsidR="00870A37" w:rsidRPr="00870A37" w:rsidRDefault="00870A37" w:rsidP="00954ED2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0A37">
        <w:rPr>
          <w:rFonts w:ascii="Times New Roman" w:hAnsi="Times New Roman" w:cs="Times New Roman"/>
          <w:sz w:val="28"/>
          <w:szCs w:val="28"/>
          <w:lang w:val="uk-UA"/>
        </w:rPr>
        <w:t>Підготовчі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0A37">
        <w:rPr>
          <w:rFonts w:ascii="Times New Roman" w:hAnsi="Times New Roman" w:cs="Times New Roman"/>
          <w:sz w:val="28"/>
          <w:szCs w:val="28"/>
          <w:lang w:val="uk-UA"/>
        </w:rPr>
        <w:t>курси - 3 місяці (10 слухачів).</w:t>
      </w:r>
    </w:p>
    <w:p w:rsidR="00870A37" w:rsidRPr="00870A37" w:rsidRDefault="00870A37" w:rsidP="00954ED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A37">
        <w:rPr>
          <w:rFonts w:ascii="Times New Roman" w:hAnsi="Times New Roman" w:cs="Times New Roman"/>
          <w:i/>
          <w:sz w:val="28"/>
          <w:szCs w:val="28"/>
          <w:lang w:val="uk-UA"/>
        </w:rPr>
        <w:t>Які дозволили залучити додаткові кошти до бюджету університету.</w:t>
      </w:r>
    </w:p>
    <w:p w:rsidR="00870A37" w:rsidRPr="000D361F" w:rsidRDefault="00870A37" w:rsidP="00954ED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361F">
        <w:rPr>
          <w:rFonts w:ascii="Times New Roman" w:hAnsi="Times New Roman" w:cs="Times New Roman"/>
          <w:b/>
          <w:sz w:val="28"/>
          <w:szCs w:val="28"/>
          <w:lang w:val="uk-UA"/>
        </w:rPr>
        <w:t>В межах профорієнтаційної діяльності та популяризації Університету Підготовлено та проведено пробне ЗНО для абітурієнтів, у</w:t>
      </w:r>
      <w:r w:rsidR="000D361F" w:rsidRPr="000D361F">
        <w:rPr>
          <w:rFonts w:ascii="Times New Roman" w:hAnsi="Times New Roman" w:cs="Times New Roman"/>
          <w:b/>
          <w:sz w:val="28"/>
          <w:szCs w:val="28"/>
          <w:lang w:val="uk-UA"/>
        </w:rPr>
        <w:t>часть у якому згідно реєстрації, прийняло 700 осіб – потенційних студентів Університету.</w:t>
      </w:r>
    </w:p>
    <w:p w:rsidR="000D361F" w:rsidRDefault="000D361F" w:rsidP="00954ED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61F">
        <w:rPr>
          <w:rFonts w:ascii="Times New Roman" w:hAnsi="Times New Roman" w:cs="Times New Roman"/>
          <w:sz w:val="28"/>
          <w:szCs w:val="28"/>
          <w:lang w:val="uk-UA"/>
        </w:rPr>
        <w:t xml:space="preserve">Нажаль, через пандемію </w:t>
      </w:r>
      <w:r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 xml:space="preserve"> змушен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проводити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пробне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 xml:space="preserve">тестування в он-лайн форматі. </w:t>
      </w:r>
    </w:p>
    <w:p w:rsidR="000D361F" w:rsidRDefault="000D361F" w:rsidP="00954ED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61F">
        <w:rPr>
          <w:rFonts w:ascii="Times New Roman" w:hAnsi="Times New Roman" w:cs="Times New Roman"/>
          <w:sz w:val="28"/>
          <w:szCs w:val="28"/>
          <w:lang w:val="uk-UA"/>
        </w:rPr>
        <w:t>Але професійна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підготовка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заходу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, злагоджена робота Центру забезпечила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високий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рівень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пробного тестування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D361F" w:rsidRPr="000D361F" w:rsidRDefault="000D361F" w:rsidP="00954ED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61F">
        <w:rPr>
          <w:rFonts w:ascii="Times New Roman" w:hAnsi="Times New Roman" w:cs="Times New Roman"/>
          <w:sz w:val="28"/>
          <w:szCs w:val="28"/>
          <w:lang w:val="uk-UA"/>
        </w:rPr>
        <w:t>Співробітники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Центру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під час проведення онлайн-тестування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 xml:space="preserve">були на постійному телефонному зв’язку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надавали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консульт</w:t>
      </w:r>
      <w:r>
        <w:rPr>
          <w:rFonts w:ascii="Times New Roman" w:hAnsi="Times New Roman" w:cs="Times New Roman"/>
          <w:sz w:val="28"/>
          <w:szCs w:val="28"/>
          <w:lang w:val="uk-UA"/>
        </w:rPr>
        <w:t>ації майбутнім абітурієнтам та їх батькам з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всіма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питаннями.</w:t>
      </w:r>
    </w:p>
    <w:p w:rsidR="000D361F" w:rsidRDefault="000D361F" w:rsidP="00954ED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61F">
        <w:rPr>
          <w:rFonts w:ascii="Times New Roman" w:hAnsi="Times New Roman" w:cs="Times New Roman"/>
          <w:sz w:val="28"/>
          <w:szCs w:val="28"/>
          <w:lang w:val="uk-UA"/>
        </w:rPr>
        <w:t>Під час підготовки пробного тестування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всім кафедрам було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запропоновано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підготувати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рекламні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презентації для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абітурієнт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 xml:space="preserve"> «Запорізької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політехніки»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361F" w:rsidRDefault="000D361F" w:rsidP="00954ED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61F">
        <w:rPr>
          <w:rFonts w:ascii="Times New Roman" w:hAnsi="Times New Roman" w:cs="Times New Roman"/>
          <w:sz w:val="28"/>
          <w:szCs w:val="28"/>
          <w:lang w:val="uk-UA"/>
        </w:rPr>
        <w:lastRenderedPageBreak/>
        <w:t>За матеріалами кафедр відділ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підготував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b/>
          <w:i/>
          <w:sz w:val="28"/>
          <w:szCs w:val="28"/>
          <w:lang w:val="uk-UA"/>
        </w:rPr>
        <w:t>46 презентацій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 xml:space="preserve">, оформлених у 5-ти стилях (за інститутами). </w:t>
      </w:r>
    </w:p>
    <w:p w:rsidR="000D361F" w:rsidRPr="000D361F" w:rsidRDefault="000D361F" w:rsidP="00954ED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61F">
        <w:rPr>
          <w:rFonts w:ascii="Times New Roman" w:hAnsi="Times New Roman" w:cs="Times New Roman"/>
          <w:sz w:val="28"/>
          <w:szCs w:val="28"/>
          <w:lang w:val="uk-UA"/>
        </w:rPr>
        <w:t>Ознайомившись з цими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презентаціями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учні 11 класів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мали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змогу:</w:t>
      </w:r>
    </w:p>
    <w:p w:rsidR="000D361F" w:rsidRPr="000D361F" w:rsidRDefault="000D361F" w:rsidP="00954ED2">
      <w:pPr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61F">
        <w:rPr>
          <w:rFonts w:ascii="Times New Roman" w:hAnsi="Times New Roman" w:cs="Times New Roman"/>
          <w:sz w:val="28"/>
          <w:szCs w:val="28"/>
          <w:lang w:val="uk-UA"/>
        </w:rPr>
        <w:t>дізнатися про підприємства, з якими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співпрацює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університет;</w:t>
      </w:r>
    </w:p>
    <w:p w:rsidR="000D361F" w:rsidRPr="000D361F" w:rsidRDefault="000D361F" w:rsidP="00954ED2">
      <w:pPr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61F">
        <w:rPr>
          <w:rFonts w:ascii="Times New Roman" w:hAnsi="Times New Roman" w:cs="Times New Roman"/>
          <w:sz w:val="28"/>
          <w:szCs w:val="28"/>
          <w:lang w:val="uk-UA"/>
        </w:rPr>
        <w:t>отримати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майбутньої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професії;</w:t>
      </w:r>
    </w:p>
    <w:p w:rsidR="000D361F" w:rsidRPr="000D361F" w:rsidRDefault="000D361F" w:rsidP="00954ED2">
      <w:pPr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61F">
        <w:rPr>
          <w:rFonts w:ascii="Times New Roman" w:hAnsi="Times New Roman" w:cs="Times New Roman"/>
          <w:sz w:val="28"/>
          <w:szCs w:val="28"/>
          <w:lang w:val="uk-UA"/>
        </w:rPr>
        <w:t>розібратися,які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освітні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має кафедра;</w:t>
      </w:r>
    </w:p>
    <w:p w:rsidR="000D361F" w:rsidRPr="000D361F" w:rsidRDefault="000D361F" w:rsidP="00954ED2">
      <w:pPr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61F">
        <w:rPr>
          <w:rFonts w:ascii="Times New Roman" w:hAnsi="Times New Roman" w:cs="Times New Roman"/>
          <w:sz w:val="28"/>
          <w:szCs w:val="28"/>
          <w:lang w:val="uk-UA"/>
        </w:rPr>
        <w:t>дізнатися ким, а головне, де зможуть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працювати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після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навчання в нашому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>університеті.</w:t>
      </w:r>
    </w:p>
    <w:p w:rsidR="000D361F" w:rsidRPr="000D361F" w:rsidRDefault="000D361F" w:rsidP="00954ED2">
      <w:pPr>
        <w:pStyle w:val="a3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36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Центром вдруге було проведено пробне тестування з іноземної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мови для студентів 4 курсів, що також є складовою профорієнтаційної роботи для набору в магістратуру.</w:t>
      </w:r>
    </w:p>
    <w:p w:rsidR="000D361F" w:rsidRPr="00192B94" w:rsidRDefault="000D361F" w:rsidP="00954ED2">
      <w:pPr>
        <w:pStyle w:val="a3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2B94">
        <w:rPr>
          <w:rFonts w:ascii="Times New Roman" w:hAnsi="Times New Roman" w:cs="Times New Roman"/>
          <w:b/>
          <w:sz w:val="28"/>
          <w:szCs w:val="28"/>
          <w:lang w:val="uk-UA"/>
        </w:rPr>
        <w:t>Новим напрямом роботи центру у 2021 році стало долуч</w:t>
      </w:r>
      <w:r w:rsidR="00192B94" w:rsidRPr="00192B94">
        <w:rPr>
          <w:rFonts w:ascii="Times New Roman" w:hAnsi="Times New Roman" w:cs="Times New Roman"/>
          <w:b/>
          <w:sz w:val="28"/>
          <w:szCs w:val="28"/>
          <w:lang w:val="uk-UA"/>
        </w:rPr>
        <w:t>ення</w:t>
      </w:r>
      <w:r w:rsidRPr="00192B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впровадження</w:t>
      </w:r>
      <w:r w:rsidR="00192B94" w:rsidRPr="00192B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b/>
          <w:sz w:val="28"/>
          <w:szCs w:val="28"/>
          <w:lang w:val="uk-UA"/>
        </w:rPr>
        <w:t>профільної</w:t>
      </w:r>
      <w:r w:rsidR="00192B94" w:rsidRPr="00192B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b/>
          <w:sz w:val="28"/>
          <w:szCs w:val="28"/>
          <w:lang w:val="uk-UA"/>
        </w:rPr>
        <w:t>освіти в Запорізькій</w:t>
      </w:r>
      <w:r w:rsidR="00192B94" w:rsidRPr="00192B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області. </w:t>
      </w:r>
    </w:p>
    <w:p w:rsidR="00192B94" w:rsidRPr="00192B94" w:rsidRDefault="000D361F" w:rsidP="00954ED2">
      <w:pPr>
        <w:pStyle w:val="a3"/>
        <w:numPr>
          <w:ilvl w:val="0"/>
          <w:numId w:val="1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B94">
        <w:rPr>
          <w:rFonts w:ascii="Times New Roman" w:hAnsi="Times New Roman" w:cs="Times New Roman"/>
          <w:sz w:val="28"/>
          <w:szCs w:val="28"/>
          <w:lang w:val="uk-UA"/>
        </w:rPr>
        <w:t>На підготовчому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етапі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організовано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зустрічі з головами ТВО, директорами шкіл.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Під час цих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зустрічей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дійшли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домовленостей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оформлення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договорів про співпрацю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ніверситетом та школою.</w:t>
      </w:r>
    </w:p>
    <w:p w:rsidR="00192B94" w:rsidRPr="00192B94" w:rsidRDefault="000D361F" w:rsidP="00954ED2">
      <w:pPr>
        <w:pStyle w:val="a3"/>
        <w:numPr>
          <w:ilvl w:val="0"/>
          <w:numId w:val="1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B94">
        <w:rPr>
          <w:rFonts w:ascii="Times New Roman" w:hAnsi="Times New Roman" w:cs="Times New Roman"/>
          <w:sz w:val="28"/>
          <w:szCs w:val="28"/>
          <w:lang w:val="uk-UA"/>
        </w:rPr>
        <w:t>Другим етапом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роботи над впровадженням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профільної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освіти стала організація  та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25 березня 2021 року на базі НУ «Запорізька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політехніка» відкритого заходу «Профільна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освіта із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Запорізькою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політехнікою». Цей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захід став початком плідної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співпраці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викладачами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нашого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та директорами шкіл. </w:t>
      </w:r>
    </w:p>
    <w:p w:rsidR="00192B94" w:rsidRPr="00192B94" w:rsidRDefault="000D361F" w:rsidP="00954ED2">
      <w:pPr>
        <w:pStyle w:val="a3"/>
        <w:numPr>
          <w:ilvl w:val="0"/>
          <w:numId w:val="1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B94">
        <w:rPr>
          <w:rFonts w:ascii="Times New Roman" w:hAnsi="Times New Roman" w:cs="Times New Roman"/>
          <w:sz w:val="28"/>
          <w:szCs w:val="28"/>
          <w:lang w:val="uk-UA"/>
        </w:rPr>
        <w:t>Третій етап – підготовка та проведення заходу «Канікули із Запорізькою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політехнікою». Цей захід 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буде проходити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на базі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Національного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університету «Запорізька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політехніка»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з 01 червня по 11 червня. </w:t>
      </w:r>
    </w:p>
    <w:p w:rsidR="000D361F" w:rsidRPr="00192B94" w:rsidRDefault="000D361F" w:rsidP="00954ED2">
      <w:pPr>
        <w:pStyle w:val="a3"/>
        <w:numPr>
          <w:ilvl w:val="0"/>
          <w:numId w:val="1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B94">
        <w:rPr>
          <w:rFonts w:ascii="Times New Roman" w:hAnsi="Times New Roman" w:cs="Times New Roman"/>
          <w:sz w:val="28"/>
          <w:szCs w:val="28"/>
          <w:lang w:val="uk-UA"/>
        </w:rPr>
        <w:t>Метою заходу є популяризація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освітніх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програм, за якими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провадиться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освітній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процес в НУ «Запорізька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політехніка», налагодження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співпраці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університетом та закладами середньої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освіти, розвиток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профільної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освіти, популяризація науки, науково-технічної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творчості. </w:t>
      </w:r>
    </w:p>
    <w:p w:rsidR="00192B94" w:rsidRDefault="00192B94" w:rsidP="00954E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ІІІ. </w:t>
      </w:r>
      <w:r w:rsidRPr="00192B94">
        <w:rPr>
          <w:rFonts w:ascii="Times New Roman" w:hAnsi="Times New Roman" w:cs="Times New Roman"/>
          <w:b/>
          <w:sz w:val="28"/>
          <w:szCs w:val="28"/>
          <w:lang w:val="uk-UA"/>
        </w:rPr>
        <w:t>Навчальним центром «Освіта для бізнесу та кар’єри» НУ «Запорізька політехніка»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, основними цілями та завданням якого є проведення на госпрозрахунков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основі: короткострокових навчальних програм, семінарів та тренінгів на протязі </w:t>
      </w:r>
      <w:r w:rsidRPr="00192B94">
        <w:rPr>
          <w:rFonts w:ascii="Times New Roman" w:hAnsi="Times New Roman" w:cs="Times New Roman"/>
          <w:b/>
          <w:i/>
          <w:sz w:val="28"/>
          <w:szCs w:val="28"/>
          <w:lang w:val="uk-UA"/>
        </w:rPr>
        <w:t>2020 року (з 01-го січня по 31 грудня)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було укладено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92B94" w:rsidRPr="00192B94" w:rsidRDefault="00192B94" w:rsidP="00954ED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2B94">
        <w:rPr>
          <w:rFonts w:ascii="Times New Roman" w:hAnsi="Times New Roman" w:cs="Times New Roman"/>
          <w:sz w:val="28"/>
          <w:szCs w:val="28"/>
          <w:lang w:val="uk-UA"/>
        </w:rPr>
        <w:t>договорів на навчання на</w:t>
      </w:r>
      <w:r w:rsidRPr="00192B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суму 312 019 грн., </w:t>
      </w:r>
    </w:p>
    <w:p w:rsidR="00192B94" w:rsidRPr="00192B94" w:rsidRDefault="00192B94" w:rsidP="00954ED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2B94">
        <w:rPr>
          <w:rFonts w:ascii="Times New Roman" w:hAnsi="Times New Roman" w:cs="Times New Roman"/>
          <w:b/>
          <w:sz w:val="28"/>
          <w:szCs w:val="28"/>
          <w:lang w:val="uk-UA"/>
        </w:rPr>
        <w:t>та пройшли навчання 138 чоловік,</w:t>
      </w:r>
    </w:p>
    <w:p w:rsidR="00192B94" w:rsidRPr="00192B94" w:rsidRDefault="00192B94" w:rsidP="00954ED2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B94">
        <w:rPr>
          <w:rFonts w:ascii="Times New Roman" w:hAnsi="Times New Roman" w:cs="Times New Roman"/>
          <w:b/>
          <w:i/>
          <w:sz w:val="28"/>
          <w:szCs w:val="28"/>
          <w:lang w:val="uk-UA"/>
        </w:rPr>
        <w:t>з початку 2021 року (а саме з 01-го січня по 31 травня)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укладено :</w:t>
      </w:r>
    </w:p>
    <w:p w:rsidR="00192B94" w:rsidRPr="00192B94" w:rsidRDefault="00192B94" w:rsidP="00954ED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2B94">
        <w:rPr>
          <w:rFonts w:ascii="Times New Roman" w:hAnsi="Times New Roman" w:cs="Times New Roman"/>
          <w:sz w:val="28"/>
          <w:szCs w:val="28"/>
          <w:lang w:val="uk-UA"/>
        </w:rPr>
        <w:t>договорів на навчання на</w:t>
      </w:r>
      <w:r w:rsidRPr="00192B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суму 210 300 грн.,</w:t>
      </w:r>
    </w:p>
    <w:p w:rsidR="00192B94" w:rsidRPr="00192B94" w:rsidRDefault="00192B94" w:rsidP="00954ED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B94">
        <w:rPr>
          <w:rFonts w:ascii="Times New Roman" w:hAnsi="Times New Roman" w:cs="Times New Roman"/>
          <w:b/>
          <w:sz w:val="28"/>
          <w:szCs w:val="28"/>
          <w:lang w:val="uk-UA"/>
        </w:rPr>
        <w:t>та також пройшли навчання вже 47 чоловік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92B94" w:rsidRDefault="00192B94" w:rsidP="00954E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B94">
        <w:rPr>
          <w:rFonts w:ascii="Times New Roman" w:hAnsi="Times New Roman" w:cs="Times New Roman"/>
          <w:b/>
          <w:i/>
          <w:sz w:val="28"/>
          <w:szCs w:val="28"/>
          <w:lang w:val="uk-UA"/>
        </w:rPr>
        <w:t>Разом за весь звітний період (з 01 січня 2020 року по 31 травня 2021 року)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сума укладених договорів становить</w:t>
      </w:r>
      <w:r w:rsidRPr="00192B94">
        <w:rPr>
          <w:rFonts w:ascii="Times New Roman" w:hAnsi="Times New Roman" w:cs="Times New Roman"/>
          <w:b/>
          <w:sz w:val="28"/>
          <w:szCs w:val="28"/>
          <w:lang w:val="uk-UA"/>
        </w:rPr>
        <w:t>512 319 грн</w:t>
      </w:r>
      <w:r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</w:p>
    <w:p w:rsidR="00192B94" w:rsidRPr="00192B94" w:rsidRDefault="00192B94" w:rsidP="00954E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навчання в центрі за цей період пройшли </w:t>
      </w:r>
      <w:r w:rsidRPr="00192B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185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осіб</w:t>
      </w:r>
      <w:r w:rsidRPr="00192B9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192B94" w:rsidRPr="00192B94" w:rsidRDefault="00192B94" w:rsidP="00954E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92B94">
        <w:rPr>
          <w:rFonts w:ascii="Times New Roman" w:hAnsi="Times New Roman" w:cs="Times New Roman"/>
          <w:sz w:val="28"/>
          <w:szCs w:val="28"/>
          <w:u w:val="single"/>
          <w:lang w:val="uk-UA"/>
        </w:rPr>
        <w:t>У 2020 – 2021 р.р. Навчальним центром розроблено:</w:t>
      </w:r>
    </w:p>
    <w:p w:rsidR="00192B94" w:rsidRPr="00192B94" w:rsidRDefault="00192B94" w:rsidP="00954ED2">
      <w:pPr>
        <w:pStyle w:val="a3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B94">
        <w:rPr>
          <w:rFonts w:ascii="Times New Roman" w:hAnsi="Times New Roman" w:cs="Times New Roman"/>
          <w:sz w:val="28"/>
          <w:szCs w:val="28"/>
          <w:lang w:val="uk-UA"/>
        </w:rPr>
        <w:t>унікальну програма по навчанню митних брокерів,</w:t>
      </w:r>
    </w:p>
    <w:p w:rsidR="00192B94" w:rsidRPr="00192B94" w:rsidRDefault="00192B94" w:rsidP="00954ED2">
      <w:pPr>
        <w:pStyle w:val="a3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B94">
        <w:rPr>
          <w:rFonts w:ascii="Times New Roman" w:hAnsi="Times New Roman" w:cs="Times New Roman"/>
          <w:sz w:val="28"/>
          <w:szCs w:val="28"/>
          <w:lang w:val="uk-UA"/>
        </w:rPr>
        <w:t>згідно з кафедрою українознавства та загальної мовної підготовки розроблені програми підвищення кваліфікації державних службовців, голів місцевих державних адміністрацій, їх заступників, посадових осіб місцевого самоврядування, які найближчим часом повинні пройти погодження в Національному агентстві України з питань державної служби, та після чого будуть впроваджуватись на регіональному рівні на базі нашого центру.</w:t>
      </w:r>
    </w:p>
    <w:p w:rsidR="00192B94" w:rsidRPr="00192B94" w:rsidRDefault="00192B94" w:rsidP="00954E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92B94">
        <w:rPr>
          <w:rFonts w:ascii="Times New Roman" w:hAnsi="Times New Roman" w:cs="Times New Roman"/>
          <w:sz w:val="28"/>
          <w:szCs w:val="28"/>
          <w:u w:val="single"/>
          <w:lang w:val="uk-UA"/>
        </w:rPr>
        <w:t>На теперішній час особистим попитом серед слухачів центру користуються навчальні програми серед яких:</w:t>
      </w:r>
    </w:p>
    <w:p w:rsidR="00192B94" w:rsidRPr="00192B94" w:rsidRDefault="00192B94" w:rsidP="00954ED2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B94">
        <w:rPr>
          <w:rFonts w:ascii="Times New Roman" w:hAnsi="Times New Roman" w:cs="Times New Roman"/>
          <w:sz w:val="28"/>
          <w:szCs w:val="28"/>
          <w:lang w:val="uk-UA"/>
        </w:rPr>
        <w:t>організація перевезень та управління на залізничному транспорті,</w:t>
      </w:r>
    </w:p>
    <w:p w:rsidR="00192B94" w:rsidRPr="00192B94" w:rsidRDefault="00192B94" w:rsidP="00954ED2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криптографічний захист інформації, </w:t>
      </w:r>
    </w:p>
    <w:p w:rsidR="00192B94" w:rsidRPr="00192B94" w:rsidRDefault="00192B94" w:rsidP="00954ED2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енергетична ефективність будівель та споруд, </w:t>
      </w:r>
    </w:p>
    <w:p w:rsidR="00192B94" w:rsidRPr="00192B94" w:rsidRDefault="00192B94" w:rsidP="00954ED2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B94">
        <w:rPr>
          <w:rFonts w:ascii="Times New Roman" w:hAnsi="Times New Roman" w:cs="Times New Roman"/>
          <w:sz w:val="28"/>
          <w:szCs w:val="28"/>
          <w:lang w:val="uk-UA"/>
        </w:rPr>
        <w:t>організація діяльності з управління житловим комплексом,сучасна українська мова та інші</w:t>
      </w:r>
    </w:p>
    <w:p w:rsidR="00954ED2" w:rsidRDefault="00192B94" w:rsidP="00954E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B94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Проведення навчальних курсів розглядаю як важливий елемент збільшення грошових надходжень до університету та підвищення конкурентоспроможності університету в умовах збільшення операторів освітніх послуг у місті Запоріжжя.</w:t>
      </w:r>
    </w:p>
    <w:p w:rsidR="00192B94" w:rsidRPr="00192B94" w:rsidRDefault="00954ED2" w:rsidP="00954E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ля збільшення грошових надходжень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ц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>м напр</w:t>
      </w:r>
      <w:r>
        <w:rPr>
          <w:rFonts w:ascii="Times New Roman" w:hAnsi="Times New Roman" w:cs="Times New Roman"/>
          <w:sz w:val="28"/>
          <w:szCs w:val="28"/>
          <w:lang w:val="uk-UA"/>
        </w:rPr>
        <w:t>ямом Центр здійснює активну аналітичну роботу з підготовки та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запуск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нових програм, які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можуть 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>користу</w:t>
      </w:r>
      <w:r>
        <w:rPr>
          <w:rFonts w:ascii="Times New Roman" w:hAnsi="Times New Roman" w:cs="Times New Roman"/>
          <w:sz w:val="28"/>
          <w:szCs w:val="28"/>
          <w:lang w:val="uk-UA"/>
        </w:rPr>
        <w:t>ватися</w:t>
      </w:r>
      <w:r w:rsidR="00192B94" w:rsidRPr="00192B94">
        <w:rPr>
          <w:rFonts w:ascii="Times New Roman" w:hAnsi="Times New Roman" w:cs="Times New Roman"/>
          <w:sz w:val="28"/>
          <w:szCs w:val="28"/>
          <w:lang w:val="uk-UA"/>
        </w:rPr>
        <w:t xml:space="preserve"> попитом на ринку освітніх послуг, не тільки нашого міста, а і регіону в цілому.</w:t>
      </w:r>
    </w:p>
    <w:p w:rsidR="00E214D3" w:rsidRDefault="00E214D3" w:rsidP="00954E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4ED2" w:rsidRDefault="00954ED2" w:rsidP="00954E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4E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Виходячи з вищевикладеного, та відповідно </w:t>
      </w:r>
      <w:r w:rsidR="007D52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 </w:t>
      </w:r>
      <w:r w:rsidRPr="00954ED2">
        <w:rPr>
          <w:rFonts w:ascii="Times New Roman" w:hAnsi="Times New Roman" w:cs="Times New Roman"/>
          <w:b/>
          <w:sz w:val="28"/>
          <w:szCs w:val="28"/>
          <w:lang w:val="uk-UA"/>
        </w:rPr>
        <w:t>означеним вище критеріями ефективності роботи Науково-навчально-виробничого центру «Запорізький регіональний центр політехнічної освіти»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954E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54ED2" w:rsidRPr="00954ED2" w:rsidRDefault="00954ED2" w:rsidP="00954E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954ED2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Прошу </w:t>
      </w:r>
    </w:p>
    <w:p w:rsidR="00954ED2" w:rsidRDefault="00954ED2" w:rsidP="00954E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З</w:t>
      </w:r>
      <w:r w:rsidRPr="00954ED2">
        <w:rPr>
          <w:rFonts w:ascii="Times New Roman" w:hAnsi="Times New Roman" w:cs="Times New Roman"/>
          <w:b/>
          <w:sz w:val="28"/>
          <w:szCs w:val="28"/>
          <w:lang w:val="uk-UA"/>
        </w:rPr>
        <w:t>атвердити мій звіт, як ДИРЕКТОРА ННВЦ «ЗРЦПО»</w:t>
      </w:r>
    </w:p>
    <w:p w:rsidR="00954ED2" w:rsidRPr="00954ED2" w:rsidRDefault="00954ED2" w:rsidP="00954E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 В</w:t>
      </w:r>
      <w:r w:rsidRPr="00954ED2">
        <w:rPr>
          <w:rFonts w:ascii="Times New Roman" w:hAnsi="Times New Roman" w:cs="Times New Roman"/>
          <w:b/>
          <w:sz w:val="28"/>
          <w:szCs w:val="28"/>
          <w:lang w:val="uk-UA"/>
        </w:rPr>
        <w:t>изнати ефективною роботу Науково-навчально-виробничого центру «Запорізький регіональний центр політехнічної освіти»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54E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2020-2021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році.</w:t>
      </w:r>
    </w:p>
    <w:p w:rsidR="00786625" w:rsidRPr="00954ED2" w:rsidRDefault="00786625" w:rsidP="00954E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86625" w:rsidRPr="00954ED2" w:rsidSect="00FB3F8D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DEF" w:rsidRDefault="008F2DEF" w:rsidP="007D52A4">
      <w:pPr>
        <w:spacing w:after="0" w:line="240" w:lineRule="auto"/>
      </w:pPr>
      <w:r>
        <w:separator/>
      </w:r>
    </w:p>
  </w:endnote>
  <w:endnote w:type="continuationSeparator" w:id="1">
    <w:p w:rsidR="008F2DEF" w:rsidRDefault="008F2DEF" w:rsidP="007D5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1001"/>
      <w:docPartObj>
        <w:docPartGallery w:val="Page Numbers (Bottom of Page)"/>
        <w:docPartUnique/>
      </w:docPartObj>
    </w:sdtPr>
    <w:sdtContent>
      <w:p w:rsidR="007D52A4" w:rsidRDefault="007D52A4">
        <w:pPr>
          <w:pStyle w:val="a9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7D52A4" w:rsidRDefault="007D52A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DEF" w:rsidRDefault="008F2DEF" w:rsidP="007D52A4">
      <w:pPr>
        <w:spacing w:after="0" w:line="240" w:lineRule="auto"/>
      </w:pPr>
      <w:r>
        <w:separator/>
      </w:r>
    </w:p>
  </w:footnote>
  <w:footnote w:type="continuationSeparator" w:id="1">
    <w:p w:rsidR="008F2DEF" w:rsidRDefault="008F2DEF" w:rsidP="007D5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9.75pt;height:9.75pt" o:bullet="t">
        <v:imagedata r:id="rId1" o:title="BD21298_"/>
      </v:shape>
    </w:pict>
  </w:numPicBullet>
  <w:numPicBullet w:numPicBulletId="1">
    <w:pict>
      <v:shape id="_x0000_i1086" type="#_x0000_t75" style="width:11.25pt;height:11.25pt" o:bullet="t">
        <v:imagedata r:id="rId2" o:title="BD14578_"/>
      </v:shape>
    </w:pict>
  </w:numPicBullet>
  <w:abstractNum w:abstractNumId="0">
    <w:nsid w:val="0D163C7A"/>
    <w:multiLevelType w:val="hybridMultilevel"/>
    <w:tmpl w:val="9376C0C2"/>
    <w:lvl w:ilvl="0" w:tplc="3E12BD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F0FD8"/>
    <w:multiLevelType w:val="hybridMultilevel"/>
    <w:tmpl w:val="068434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A04FA"/>
    <w:multiLevelType w:val="hybridMultilevel"/>
    <w:tmpl w:val="4F223D52"/>
    <w:lvl w:ilvl="0" w:tplc="CA2A4ED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36438"/>
    <w:multiLevelType w:val="hybridMultilevel"/>
    <w:tmpl w:val="1F600F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C639B"/>
    <w:multiLevelType w:val="hybridMultilevel"/>
    <w:tmpl w:val="DE9EF8EC"/>
    <w:lvl w:ilvl="0" w:tplc="3E8CF1B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6AE1A00"/>
    <w:multiLevelType w:val="hybridMultilevel"/>
    <w:tmpl w:val="25580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20564D"/>
    <w:multiLevelType w:val="hybridMultilevel"/>
    <w:tmpl w:val="6C906C7E"/>
    <w:lvl w:ilvl="0" w:tplc="19D2025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256E7F"/>
    <w:multiLevelType w:val="hybridMultilevel"/>
    <w:tmpl w:val="88C46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31B2F"/>
    <w:multiLevelType w:val="hybridMultilevel"/>
    <w:tmpl w:val="0A606450"/>
    <w:lvl w:ilvl="0" w:tplc="47F60A9C">
      <w:start w:val="1"/>
      <w:numFmt w:val="bullet"/>
      <w:lvlText w:val="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AC819B7"/>
    <w:multiLevelType w:val="hybridMultilevel"/>
    <w:tmpl w:val="C2060F22"/>
    <w:lvl w:ilvl="0" w:tplc="9836C2A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2624467"/>
    <w:multiLevelType w:val="hybridMultilevel"/>
    <w:tmpl w:val="B204E146"/>
    <w:lvl w:ilvl="0" w:tplc="DA42BF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F504CC"/>
    <w:multiLevelType w:val="hybridMultilevel"/>
    <w:tmpl w:val="8190FB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6438E8"/>
    <w:multiLevelType w:val="hybridMultilevel"/>
    <w:tmpl w:val="D400B2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B4A1523"/>
    <w:multiLevelType w:val="hybridMultilevel"/>
    <w:tmpl w:val="3C365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  <w:num w:numId="12">
    <w:abstractNumId w:val="11"/>
  </w:num>
  <w:num w:numId="13">
    <w:abstractNumId w:val="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992"/>
    <w:rsid w:val="00046278"/>
    <w:rsid w:val="00095C32"/>
    <w:rsid w:val="000D361F"/>
    <w:rsid w:val="00170992"/>
    <w:rsid w:val="00192B94"/>
    <w:rsid w:val="00342743"/>
    <w:rsid w:val="00356E85"/>
    <w:rsid w:val="003E1F71"/>
    <w:rsid w:val="006F5D58"/>
    <w:rsid w:val="006F71FA"/>
    <w:rsid w:val="00786625"/>
    <w:rsid w:val="007D52A4"/>
    <w:rsid w:val="00853FE8"/>
    <w:rsid w:val="00870A37"/>
    <w:rsid w:val="008F2DEF"/>
    <w:rsid w:val="00954ED2"/>
    <w:rsid w:val="00AA05C6"/>
    <w:rsid w:val="00AE7887"/>
    <w:rsid w:val="00AF7D97"/>
    <w:rsid w:val="00B60301"/>
    <w:rsid w:val="00C17C42"/>
    <w:rsid w:val="00C71679"/>
    <w:rsid w:val="00E214D3"/>
    <w:rsid w:val="00E33589"/>
    <w:rsid w:val="00F54944"/>
    <w:rsid w:val="00FB3F8D"/>
    <w:rsid w:val="00FC2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5C6"/>
    <w:pPr>
      <w:ind w:left="720"/>
      <w:contextualSpacing/>
    </w:pPr>
  </w:style>
  <w:style w:type="table" w:styleId="a4">
    <w:name w:val="Table Grid"/>
    <w:basedOn w:val="a1"/>
    <w:uiPriority w:val="59"/>
    <w:rsid w:val="00AE788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1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1F7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E21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214D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E214D3"/>
  </w:style>
  <w:style w:type="paragraph" w:styleId="a7">
    <w:name w:val="header"/>
    <w:basedOn w:val="a"/>
    <w:link w:val="a8"/>
    <w:uiPriority w:val="99"/>
    <w:semiHidden/>
    <w:unhideWhenUsed/>
    <w:rsid w:val="007D5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2A4"/>
  </w:style>
  <w:style w:type="paragraph" w:styleId="a9">
    <w:name w:val="footer"/>
    <w:basedOn w:val="a"/>
    <w:link w:val="aa"/>
    <w:uiPriority w:val="99"/>
    <w:unhideWhenUsed/>
    <w:rsid w:val="007D5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2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User</cp:lastModifiedBy>
  <cp:revision>9</cp:revision>
  <cp:lastPrinted>2021-05-28T15:01:00Z</cp:lastPrinted>
  <dcterms:created xsi:type="dcterms:W3CDTF">2021-05-30T14:41:00Z</dcterms:created>
  <dcterms:modified xsi:type="dcterms:W3CDTF">2021-05-30T17:04:00Z</dcterms:modified>
</cp:coreProperties>
</file>