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  <w:tab w:val="left" w:leader="none" w:pos="1418"/>
        </w:tabs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РІШЕННЯ </w:t>
        <w:br w:type="textWrapping"/>
        <w:t xml:space="preserve">вченої ради щодо присвоєння вченого звання</w:t>
      </w:r>
    </w:p>
    <w:p w:rsidR="00000000" w:rsidDel="00000000" w:rsidP="00000000" w:rsidRDefault="00000000" w:rsidRPr="00000000" w14:paraId="00000002">
      <w:pPr>
        <w:tabs>
          <w:tab w:val="left" w:leader="none" w:pos="853"/>
        </w:tabs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Вчена рада Національного університету «Запорізька політехніка»,</w:t>
      </w:r>
    </w:p>
    <w:p w:rsidR="00000000" w:rsidDel="00000000" w:rsidP="00000000" w:rsidRDefault="00000000" w:rsidRPr="00000000" w14:paraId="00000003">
      <w:pPr>
        <w:tabs>
          <w:tab w:val="left" w:leader="none" w:pos="853"/>
        </w:tabs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Міністерства освіти і науки України</w:t>
      </w:r>
    </w:p>
    <w:p w:rsidR="00000000" w:rsidDel="00000000" w:rsidP="00000000" w:rsidRDefault="00000000" w:rsidRPr="00000000" w14:paraId="00000004">
      <w:pPr>
        <w:tabs>
          <w:tab w:val="left" w:leader="none" w:pos="853"/>
        </w:tabs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прийняла рішення щодо присвоєння вченого звання професора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Котову Олексію Борисовичу</w:t>
      </w:r>
    </w:p>
    <w:p w:rsidR="00000000" w:rsidDel="00000000" w:rsidP="00000000" w:rsidRDefault="00000000" w:rsidRPr="00000000" w14:paraId="00000006">
      <w:pPr>
        <w:tabs>
          <w:tab w:val="left" w:leader="none" w:pos="853"/>
        </w:tabs>
        <w:spacing w:line="36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по кафедрі «Транспортні технології»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у складі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102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осіб з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154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_ членів ради видано бюлетенів 102.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Результати голосування: «за»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«проти»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, недійсних бюлетенів –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засідання 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13/21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від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листопада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2023 року.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Основні дані про здобувача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spacing w:line="360" w:lineRule="auto"/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</w:t>
      </w:r>
      <w:r w:rsidDel="00000000" w:rsidR="00000000" w:rsidRPr="00000000">
        <w:rPr>
          <w:sz w:val="28"/>
          <w:szCs w:val="28"/>
          <w:rtl w:val="0"/>
        </w:rPr>
        <w:t xml:space="preserve"> Котов Олексій Борисович, 1955 року народження.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spacing w:line="360" w:lineRule="auto"/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</w:t>
      </w:r>
      <w:r w:rsidDel="00000000" w:rsidR="00000000" w:rsidRPr="00000000">
        <w:rPr>
          <w:sz w:val="28"/>
          <w:szCs w:val="28"/>
          <w:rtl w:val="0"/>
        </w:rPr>
        <w:t xml:space="preserve"> 1977 року закінчив Єйське вище військове авіаційне училище льотчиків ім. В.М. Комарова за спеціальністю «Командна тактична винищувально-бомбардувальна авіація», присвоєна кваліфікація офіцера з вищою військово-спеціальною освітою льотчика-інженера (диплом Г-І № 061140 від 25.10.1977 р.).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1988 році закінчив Військово-повітряну Червонознаменну ордена Кутузова академію ім. Ю.О. Гагаріна за спеціальністю </w:t>
      </w:r>
      <w:r w:rsidDel="00000000" w:rsidR="00000000" w:rsidRPr="00000000">
        <w:rPr>
          <w:sz w:val="28"/>
          <w:szCs w:val="28"/>
          <w:rtl w:val="0"/>
        </w:rPr>
        <w:t xml:space="preserve">«Командно-штабна оперативно-тактична Військово-повітряних сил»</w:t>
      </w:r>
      <w:r w:rsidDel="00000000" w:rsidR="00000000" w:rsidRPr="00000000">
        <w:rPr>
          <w:sz w:val="28"/>
          <w:szCs w:val="28"/>
          <w:rtl w:val="0"/>
        </w:rPr>
        <w:t xml:space="preserve">, присвоєна кваліфікація офіцера з вищою військовою освітою (диплом РВ № 634801 від 07.07.1988 року).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2013 році закінчив Національний університет оборони України ім. Івана Черняховського і отримав повну вищу освіту за спеціальністю «Державне воєнне управління» та здобув кваліфікацію професіонала державного воєнного управління у сфері оборони, офіцера військового управління оперативно-стратегічного рівня (диплом МО № 13662421 від 27.06.2013 року).</w:t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</w:t>
      </w:r>
      <w:r w:rsidDel="00000000" w:rsidR="00000000" w:rsidRPr="00000000">
        <w:rPr>
          <w:sz w:val="28"/>
          <w:szCs w:val="28"/>
          <w:rtl w:val="0"/>
        </w:rPr>
        <w:t xml:space="preserve"> Кандидат військових наук зі спеціальності «Будівництво Збройних Сил» з 2008 року. Дисертацію захищено 08.10.2008 року у спеціалізованій вченій раді Національної академії оборони України, отримано диплом ДК № 048029.</w:t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Доктор технічних наук зі спеціальності «Озброєння і військова техніка» з 2014 року. Дисертацію захищено 22.12.2014 року у спеціалізованій вченій раді Національного технічного університету «Харківський політехнічний інститут», отримано диплом ДД № 003989.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spacing w:line="360" w:lineRule="auto"/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</w:t>
      </w:r>
      <w:r w:rsidDel="00000000" w:rsidR="00000000" w:rsidRPr="00000000">
        <w:rPr>
          <w:sz w:val="28"/>
          <w:szCs w:val="28"/>
          <w:rtl w:val="0"/>
        </w:rPr>
        <w:t xml:space="preserve"> Вчене звання доцента кафедри військово-технічної і військово-спеціальної підготовки за авіаційним ВОС ПС ЗС України присвоєно у 2011 році. Отримано атестат 12ДЦ №024356.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spacing w:line="360" w:lineRule="auto"/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</w:t>
      </w:r>
      <w:r w:rsidDel="00000000" w:rsidR="00000000" w:rsidRPr="00000000">
        <w:rPr>
          <w:sz w:val="28"/>
          <w:szCs w:val="28"/>
          <w:rtl w:val="0"/>
        </w:rPr>
        <w:t xml:space="preserve"> Призначений на посаду доцента кафедри «Транспортні технології» з 07.09.2022 року. Наказ від 05.09.2022 року № 467 К.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Призначений на посаду професора кафедри «Транспортні технології» з 29.06.2023 року. Наказ № 321-К від 26.06.2023 р.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spacing w:line="360" w:lineRule="auto"/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</w:t>
      </w:r>
      <w:r w:rsidDel="00000000" w:rsidR="00000000" w:rsidRPr="00000000">
        <w:rPr>
          <w:sz w:val="28"/>
          <w:szCs w:val="28"/>
          <w:rtl w:val="0"/>
        </w:rPr>
        <w:t xml:space="preserve"> Стаж науково-педагогічної роботи у закладах вищої освіти – 10 років 11 місяців, зокрема в  Національному університеті «Запорізька політехніка» – 1 рік і  2 місяці).</w:t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spacing w:line="360" w:lineRule="auto"/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</w:t>
      </w:r>
      <w:r w:rsidDel="00000000" w:rsidR="00000000" w:rsidRPr="00000000">
        <w:rPr>
          <w:sz w:val="28"/>
          <w:szCs w:val="28"/>
          <w:rtl w:val="0"/>
        </w:rPr>
        <w:t xml:space="preserve"> Основні етапи науково-педагогічної діяльності у закладах вищої освіти: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01.09.2008 - 31.08.2011 – доцент кафедри «Військово-технічної і військово-спеціальної підготовки» факультету підготовки офіцерів запасу Харківського національного університету Повітряних Сил ім. Івана Кожедуба за сумісництвом на 0,25 ставки;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01.09.2011 - 31.08.2016 – професор кафедри «Військово-технічної і військово-спеціальної підготовки» факультету підготовки офіцерів запасу Харківського національного університету Повітряних Сил ім. Івана Кожедуба за сумісництвом на 0,25 ставки;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21.04.2021 - 18.05.2021 – професор кафедри «Авіаційне обладнання та комплекси повітряної розвідки» інженерно-авіаційного факультету Харківського національного університету Повітряних Сил ім. Івана Кожедуба за сумісництвом на 0,5 ставки;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18.05.2021 - 31.08.2021 – професор кафедри «Авіаційне обладнання та комплекси повітряної розвідки» інженерно-авіаційного факультету Харківського національного університету Повітряних Сил ім. Івана Кожедуба за сумісництвом на 0,25 ставки;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04.10.2021 - 30.04.2022 – професор кафедри «Аеродинаміка та динаміка польоту» інженерно-авіаційного факультету Харківського національного університету Повітряних Сил ім. Івана Кожедуба за сумісництвом на 0,25 ставки;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07.09.2022 - 28.06.2023 – доцент кафедри «Транспортні технології» Національного університету «Запорізька політехніка»;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29.06.2023 – </w:t>
      </w:r>
      <w:r w:rsidDel="00000000" w:rsidR="00000000" w:rsidRPr="00000000">
        <w:rPr>
          <w:sz w:val="28"/>
          <w:szCs w:val="28"/>
          <w:rtl w:val="0"/>
        </w:rPr>
        <w:t xml:space="preserve">до сьогодні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професор кафедри «Транспортні технології» Національного університету «Запорізька політехніка».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Основні навчальні курси, які </w:t>
      </w:r>
      <w:r w:rsidDel="00000000" w:rsidR="00000000" w:rsidRPr="00000000">
        <w:rPr>
          <w:sz w:val="28"/>
          <w:szCs w:val="28"/>
          <w:rtl w:val="0"/>
        </w:rPr>
        <w:t xml:space="preserve">викладає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здобувач: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«Транспортні засоби», освітній рівень «бакалавр» (6 кредитів ЄКТС; лекційних занять – 30 год., практичних занять – 30 год.; викладає українською мовою);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«Складські   системи   та   комплекси»,   освітній   рівень   «бакалавр»   (8 кредитів ЄКТС; лекційних занять – 44 год., практичних занять – 44 год.; викладає українською мовою);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«Історія авіації», освітній рівень «бакалавр», (3 кредити ЄКТС; лекційних занять – 15 год., практичних занять – 15 год.; викладає українською мовою).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усіх дисциплін наявне відповідне методичне забезпечення.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Наукова робота здобувача, участь у науково-дослідній роботі.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Бере участь у науково-дослідницькій роботі кафедри (шифр ДБ 02011) «Оптимізація транспортно-логістичних систем та технологій в інфраструктурі Запорізького регіону», </w:t>
      </w:r>
      <w:r w:rsidDel="00000000" w:rsidR="00000000" w:rsidRPr="00000000">
        <w:rPr>
          <w:sz w:val="28"/>
          <w:szCs w:val="28"/>
          <w:rtl w:val="0"/>
        </w:rPr>
        <w:t xml:space="preserve">яку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</w:t>
      </w:r>
      <w:r w:rsidDel="00000000" w:rsidR="00000000" w:rsidRPr="00000000">
        <w:rPr>
          <w:sz w:val="28"/>
          <w:szCs w:val="28"/>
          <w:rtl w:val="0"/>
        </w:rPr>
        <w:t xml:space="preserve">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друг</w:t>
      </w:r>
      <w:r w:rsidDel="00000000" w:rsidR="00000000" w:rsidRPr="00000000">
        <w:rPr>
          <w:sz w:val="28"/>
          <w:szCs w:val="28"/>
          <w:rtl w:val="0"/>
        </w:rPr>
        <w:t xml:space="preserve">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половини робочого дня викладачів упродовж 2022 – 2024 років.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Бере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активну участь у процесах ліцензування та акредитації спеціальності 272 «Авіаційний транспорт».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Виконує обов’язки заступника завідувача кафедри «Транспортні технології» Національного університету «Запорізька політехніка».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Участь у підготовці та атестації науково-педагогічних кадрів.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Підготував кандидатів наук: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Крук Б.М., кандидат технічних наук, спеціальність 20.02.14 - «Озброєння і військова техніка»,   тема:   «Спеціальна»,  рік  захисту  –  2012  (диплом  ДК № 007054 від 26.09.2012 року, Харківський національний університет Повітряних Сил ім. І. Кожедуба);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Дмитрієв А.М., кандидат технічних наук, спеціальність 20.02.14 - «Озброєння і військова техніка», тема: «Спеціальна», рік захисту – 2012 (диплом ДК № 010923 від 25.01.2013 року, Харківський національний університет Повітряних Сил ім. І. Кожедуба);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Таврін В.А., кандидат технічних наук, спеціальність 20.02.14 - «Озброєння і військова техніка», тема: «Спеціальна», рік захисту – 2013 (диплом ДК № 008953 від 25.04.2013 року, Харківський національний університет Повітряних Сил ім. І. Кожедуба);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Петров В.М., кандидат військових наук, спеціальність 20.01.01 - «Воєнне мистецтво», тема: «Спеціальна», рік захисту – 2013 (диплом ДК № 015963 від 10.10.2013 року, Харківський національний університет Повітряних Сил ім. І. Кожедуба).</w:t>
      </w:r>
    </w:p>
    <w:p w:rsidR="00000000" w:rsidDel="00000000" w:rsidP="00000000" w:rsidRDefault="00000000" w:rsidRPr="00000000" w14:paraId="00000040">
      <w:pPr>
        <w:tabs>
          <w:tab w:val="left" w:leader="none" w:pos="-284"/>
          <w:tab w:val="left" w:leader="none" w:pos="1418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11.</w:t>
      </w:r>
      <w:r w:rsidDel="00000000" w:rsidR="00000000" w:rsidRPr="00000000">
        <w:rPr>
          <w:sz w:val="28"/>
          <w:szCs w:val="28"/>
          <w:rtl w:val="0"/>
        </w:rPr>
        <w:t xml:space="preserve"> Участь у виконанні науково-технічних програм та у роботі науково-методичних та технічних рад.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Виконує функції заступника завідувача кафедри «Транспортні технології» та </w:t>
      </w:r>
      <w:r w:rsidDel="00000000" w:rsidR="00000000" w:rsidRPr="00000000">
        <w:rPr>
          <w:sz w:val="28"/>
          <w:szCs w:val="28"/>
          <w:rtl w:val="0"/>
        </w:rPr>
        <w:t xml:space="preserve">бере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активну участь у роботі наукової школи «Транспортні системи та технології».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28.12.2019 - 31.12.2021 – член спеціалізованої вченої ради СРД 64.702.02 з правом </w:t>
      </w:r>
      <w:r w:rsidDel="00000000" w:rsidR="00000000" w:rsidRPr="00000000">
        <w:rPr>
          <w:sz w:val="28"/>
          <w:szCs w:val="28"/>
          <w:rtl w:val="0"/>
        </w:rPr>
        <w:t xml:space="preserve">брати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розгляду та пров</w:t>
      </w:r>
      <w:r w:rsidDel="00000000" w:rsidR="00000000" w:rsidRPr="00000000">
        <w:rPr>
          <w:sz w:val="28"/>
          <w:szCs w:val="28"/>
          <w:rtl w:val="0"/>
        </w:rPr>
        <w:t xml:space="preserve">одити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захист дисертацій на здобуття наукового ступеня доктора (кандидата) технічних наук.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Отримав сертифікат № 528 від 14.11.2022 р., який підтверджує підвищення кваліфікації на кафедрі «Технології авіаційних двигунів» НУ «Запорізька політехніка»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</w:t>
      </w:r>
      <w:r w:rsidDel="00000000" w:rsidR="00000000" w:rsidRPr="00000000">
        <w:rPr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«Сучасні методи проєктування, конструювання, підвищення експлуатаційних характеристик авіаційного транспорту» (180 годин /6 кредитів ЄКТС).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Отримав сертифікат УМД № 00148814, від 29.11.2022 р., який підтверджує рівень вільного володіння державною мовою першого ступеня.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Отримав сертифікат № 001001024 від 24.01.2023 р., який підтверджує рівень володіння іноземною мовою (англійською) на рівні В2 за шкалою CEFR.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Отримав сертифікат № SZFL 002465, від 28.05.2023 р. який підтверджує наукове стажування </w:t>
      </w:r>
      <w:r w:rsidDel="00000000" w:rsidR="00000000" w:rsidRPr="00000000">
        <w:rPr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тем</w:t>
      </w:r>
      <w:r w:rsidDel="00000000" w:rsidR="00000000" w:rsidRPr="00000000">
        <w:rPr>
          <w:sz w:val="28"/>
          <w:szCs w:val="28"/>
          <w:rtl w:val="0"/>
        </w:rPr>
        <w:t xml:space="preserve">у: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«Fundraising and Organization of Project Activities in Educational Establishments: European Experience», м. Краків, Польща (180 годин / 6 кредитів ЄКТС).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Отримав сертифікат від 22.09.2023 р., який підтверджує проходження курс</w:t>
      </w:r>
      <w:r w:rsidDel="00000000" w:rsidR="00000000" w:rsidRPr="00000000">
        <w:rPr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«Цивільна оборона та захист у надзвичайних ситуаціях» у дистанційній формі через платформу Prometheus (30 годин / 1 кредит ЄКТС).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Отримав сертифікат від 22.09.2023 р., який підтверджує проходження курс</w:t>
      </w:r>
      <w:r w:rsidDel="00000000" w:rsidR="00000000" w:rsidRPr="00000000">
        <w:rPr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«Освітні інструменти критичного мислення» у дистанційній формі через платформу Prometheus (60 годин / 2 кредити ЄКТС).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1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Основні навчально-методичні та наукові публікації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  <w:tab w:val="left" w:leader="none" w:pos="1034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публікацій, з них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стаття у наукових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праць навчально-методичного характеру. Має наукові праці, опубліковані </w:t>
      </w:r>
      <w:r w:rsidDel="00000000" w:rsidR="00000000" w:rsidRPr="00000000">
        <w:rPr>
          <w:sz w:val="28"/>
          <w:szCs w:val="28"/>
          <w:rtl w:val="0"/>
        </w:rPr>
        <w:t xml:space="preserve">в українських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 міжнародних рецензованих фахових виданнях: 2 публікації, що індексуються у наукометричній базі Web of Sciences;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тез доповідей на наукових, науково-теоретичних та науково-практичних конференціях регіонального, всеукраїнського та міжнародного рівнів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монографії.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  <w:tab w:val="left" w:leader="none" w:pos="1034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Після захисту докторської дисертації опубліковано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прац</w:t>
      </w:r>
      <w:r w:rsidDel="00000000" w:rsidR="00000000" w:rsidRPr="00000000">
        <w:rPr>
          <w:sz w:val="28"/>
          <w:szCs w:val="28"/>
          <w:rtl w:val="0"/>
        </w:rPr>
        <w:t xml:space="preserve">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із них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статей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праць навчально-методичного характеру. Має 2 публікації у періодичних виданнях, що індексуються у наукометричній базі Web of Sciences;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тез доповідей на наукових, науково-теоретичних та науково-практичних конференціях регіонального, всеукраїнського та міжнародного рівнів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монографія.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Дані апробації професійної діяльності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Відкрита лекція на тему: «Вимоги до засобів різних видів транспорту. Переваги та недоліки різних видів транспорту» була проведена для студентів другого курсу транспортного факультету (групи: Т-312, 322, 332, 812, 313сп, 813сп) спеціальності 275 «Транспортні технології (за видами)» 12 вересня 2023 року. Лекція була обговорена на засіданні кафедри «Транспортні технології». Дана позитивна оцінка. Протокол № 2 від 15.09.2023 року.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Брав участь у 8 наукових конференціях за профілем кафедри, </w:t>
      </w:r>
      <w:r w:rsidDel="00000000" w:rsidR="00000000" w:rsidRPr="00000000">
        <w:rPr>
          <w:sz w:val="28"/>
          <w:szCs w:val="28"/>
          <w:rtl w:val="0"/>
        </w:rPr>
        <w:t xml:space="preserve">зокрема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XІ наукова конференція ХУПС «Новітні технології – для захисту повітряного простору», м. Харків, 2015 року;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Міжнародна науково-практична конференція «Авіація, промисловість, суспільство», м. Кременчук, 2020 року;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Всеукраїнська науково-практична конференція «Транспортні технології та безпека дорожнього руху», м. Запоріжжя, 2023 року.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результатами конференцій опубліковані тези доповідей.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Звіт про науково-педагогічну діяльність </w:t>
      </w:r>
      <w:r w:rsidDel="00000000" w:rsidR="00000000" w:rsidRPr="00000000">
        <w:rPr>
          <w:sz w:val="28"/>
          <w:szCs w:val="28"/>
          <w:rtl w:val="0"/>
        </w:rPr>
        <w:t xml:space="preserve">заслухано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засіданні кафедри «Транспортні технології». Дана позитивна оцінка.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Рекомендовано присвоїти вчене звання професора на засіданні кафедри 15 вересня 2023 року, протокол №2 та на засіданні науково-методичної комісії транспортного факультету 20 вересня 2023 року, протокол № 105. </w:t>
      </w:r>
    </w:p>
    <w:p w:rsidR="00000000" w:rsidDel="00000000" w:rsidP="00000000" w:rsidRDefault="00000000" w:rsidRPr="00000000" w14:paraId="0000005A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підставі результатів голосування вчена рада Національного університету «Запорізька політехніка» ухвалила рішення про присвоєння </w:t>
      </w:r>
    </w:p>
    <w:p w:rsidR="00000000" w:rsidDel="00000000" w:rsidP="00000000" w:rsidRDefault="00000000" w:rsidRPr="00000000" w14:paraId="0000005C">
      <w:pPr>
        <w:tabs>
          <w:tab w:val="left" w:leader="none" w:pos="853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КОТОВУ Олексію Борисовичу</w:t>
      </w:r>
    </w:p>
    <w:p w:rsidR="00000000" w:rsidDel="00000000" w:rsidP="00000000" w:rsidRDefault="00000000" w:rsidRPr="00000000" w14:paraId="0000005D">
      <w:pPr>
        <w:tabs>
          <w:tab w:val="left" w:leader="none" w:pos="853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вченого звання професора по кафедрі «Транспортні технології».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Голова вченої ради</w:t>
        <w:tab/>
        <w:t xml:space="preserve">Володимир БАХРУШИН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Учений секретар</w:t>
        <w:tab/>
        <w:t xml:space="preserve">Віктор КУЗЬМІН</w:t>
      </w:r>
    </w:p>
    <w:sectPr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2">
    <w:lvl w:ilvl="0">
      <w:start w:val="1"/>
      <w:numFmt w:val="bullet"/>
      <w:lvlText w:val="‑"/>
      <w:lvlJc w:val="left"/>
      <w:pPr>
        <w:ind w:left="1429" w:hanging="3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sz w:val="28"/>
      <w:szCs w:val="28"/>
    </w:rPr>
  </w:style>
  <w:style w:type="paragraph" w:styleId="a" w:default="1">
    <w:name w:val="Normal"/>
    <w:qFormat w:val="1"/>
    <w:rsid w:val="00E91078"/>
    <w:pPr>
      <w:widowControl w:val="0"/>
      <w:autoSpaceDE w:val="0"/>
      <w:autoSpaceDN w:val="0"/>
      <w:adjustRightInd w:val="0"/>
    </w:pPr>
    <w:rPr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 w:val="1"/>
    <w:rsid w:val="00E91078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 w:val="1"/>
    <w:rsid w:val="00E91078"/>
    <w:pPr>
      <w:spacing w:after="60" w:before="240"/>
      <w:outlineLvl w:val="6"/>
    </w:pPr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40" w:customStyle="1">
    <w:name w:val="Заголовок 4 Знак"/>
    <w:basedOn w:val="a0"/>
    <w:link w:val="4"/>
    <w:uiPriority w:val="9"/>
    <w:semiHidden w:val="1"/>
    <w:rsid w:val="00B571AA"/>
    <w:rPr>
      <w:rFonts w:asciiTheme="minorHAnsi" w:cstheme="minorBidi" w:eastAsiaTheme="minorEastAsia" w:hAnsiTheme="minorHAnsi"/>
      <w:b w:val="1"/>
      <w:bCs w:val="1"/>
      <w:sz w:val="28"/>
      <w:szCs w:val="28"/>
      <w:lang w:val="uk-UA"/>
    </w:rPr>
  </w:style>
  <w:style w:type="character" w:styleId="70" w:customStyle="1">
    <w:name w:val="Заголовок 7 Знак"/>
    <w:basedOn w:val="a0"/>
    <w:link w:val="7"/>
    <w:uiPriority w:val="9"/>
    <w:semiHidden w:val="1"/>
    <w:rsid w:val="00B571AA"/>
    <w:rPr>
      <w:rFonts w:asciiTheme="minorHAnsi" w:cstheme="minorBidi" w:eastAsiaTheme="minorEastAsia" w:hAnsiTheme="minorHAnsi"/>
      <w:sz w:val="24"/>
      <w:szCs w:val="24"/>
      <w:lang w:val="uk-UA"/>
    </w:rPr>
  </w:style>
  <w:style w:type="character" w:styleId="rvts0" w:customStyle="1">
    <w:name w:val="rvts0"/>
    <w:basedOn w:val="a0"/>
    <w:uiPriority w:val="99"/>
    <w:rsid w:val="00E91078"/>
    <w:rPr>
      <w:rFonts w:cs="Times New Roman"/>
    </w:rPr>
  </w:style>
  <w:style w:type="paragraph" w:styleId="3">
    <w:name w:val="Body Text 3"/>
    <w:basedOn w:val="a"/>
    <w:link w:val="30"/>
    <w:uiPriority w:val="99"/>
    <w:semiHidden w:val="1"/>
    <w:rsid w:val="00E91078"/>
    <w:pPr>
      <w:widowControl w:val="1"/>
      <w:autoSpaceDE w:val="1"/>
      <w:autoSpaceDN w:val="1"/>
      <w:adjustRightInd w:val="1"/>
      <w:spacing w:after="120"/>
    </w:pPr>
    <w:rPr>
      <w:bCs w:val="1"/>
      <w:sz w:val="16"/>
      <w:szCs w:val="16"/>
    </w:rPr>
  </w:style>
  <w:style w:type="character" w:styleId="30" w:customStyle="1">
    <w:name w:val="Основной текст 3 Знак"/>
    <w:basedOn w:val="a0"/>
    <w:link w:val="3"/>
    <w:uiPriority w:val="99"/>
    <w:semiHidden w:val="1"/>
    <w:locked w:val="1"/>
    <w:rsid w:val="00E91078"/>
    <w:rPr>
      <w:sz w:val="16"/>
      <w:lang w:eastAsia="ru-RU" w:val="uk-UA"/>
    </w:rPr>
  </w:style>
  <w:style w:type="paragraph" w:styleId="31">
    <w:name w:val="Body Text Indent 3"/>
    <w:basedOn w:val="a"/>
    <w:link w:val="32"/>
    <w:uiPriority w:val="99"/>
    <w:semiHidden w:val="1"/>
    <w:rsid w:val="00E91078"/>
    <w:pPr>
      <w:widowControl w:val="1"/>
      <w:autoSpaceDE w:val="1"/>
      <w:autoSpaceDN w:val="1"/>
      <w:adjustRightInd w:val="1"/>
      <w:spacing w:after="120"/>
      <w:ind w:left="283"/>
    </w:pPr>
    <w:rPr>
      <w:bCs w:val="1"/>
      <w:sz w:val="16"/>
      <w:szCs w:val="16"/>
    </w:rPr>
  </w:style>
  <w:style w:type="character" w:styleId="32" w:customStyle="1">
    <w:name w:val="Основной текст с отступом 3 Знак"/>
    <w:basedOn w:val="a0"/>
    <w:link w:val="31"/>
    <w:uiPriority w:val="99"/>
    <w:semiHidden w:val="1"/>
    <w:locked w:val="1"/>
    <w:rsid w:val="00E91078"/>
    <w:rPr>
      <w:sz w:val="16"/>
      <w:lang w:eastAsia="ru-RU" w:val="uk-UA"/>
    </w:rPr>
  </w:style>
  <w:style w:type="paragraph" w:styleId="2">
    <w:name w:val="Body Text 2"/>
    <w:basedOn w:val="a"/>
    <w:link w:val="20"/>
    <w:uiPriority w:val="99"/>
    <w:semiHidden w:val="1"/>
    <w:rsid w:val="00E91078"/>
    <w:pPr>
      <w:widowControl w:val="1"/>
      <w:autoSpaceDE w:val="1"/>
      <w:autoSpaceDN w:val="1"/>
      <w:adjustRightInd w:val="1"/>
      <w:spacing w:after="120" w:line="480" w:lineRule="auto"/>
    </w:pPr>
    <w:rPr>
      <w:bCs w:val="1"/>
      <w:sz w:val="28"/>
      <w:szCs w:val="28"/>
    </w:rPr>
  </w:style>
  <w:style w:type="character" w:styleId="20" w:customStyle="1">
    <w:name w:val="Основной текст 2 Знак"/>
    <w:basedOn w:val="a0"/>
    <w:link w:val="2"/>
    <w:uiPriority w:val="99"/>
    <w:semiHidden w:val="1"/>
    <w:locked w:val="1"/>
    <w:rsid w:val="00E91078"/>
    <w:rPr>
      <w:sz w:val="28"/>
      <w:lang w:eastAsia="ru-RU" w:val="uk-UA"/>
    </w:rPr>
  </w:style>
  <w:style w:type="paragraph" w:styleId="21">
    <w:name w:val="Body Text Indent 2"/>
    <w:basedOn w:val="a"/>
    <w:link w:val="22"/>
    <w:uiPriority w:val="99"/>
    <w:semiHidden w:val="1"/>
    <w:rsid w:val="00E91078"/>
    <w:pPr>
      <w:widowControl w:val="1"/>
      <w:autoSpaceDE w:val="1"/>
      <w:autoSpaceDN w:val="1"/>
      <w:adjustRightInd w:val="1"/>
      <w:spacing w:after="120" w:line="480" w:lineRule="auto"/>
      <w:ind w:left="283"/>
    </w:pPr>
    <w:rPr>
      <w:bCs w:val="1"/>
      <w:sz w:val="28"/>
      <w:szCs w:val="28"/>
    </w:rPr>
  </w:style>
  <w:style w:type="character" w:styleId="22" w:customStyle="1">
    <w:name w:val="Основной текст с отступом 2 Знак"/>
    <w:basedOn w:val="a0"/>
    <w:link w:val="21"/>
    <w:uiPriority w:val="99"/>
    <w:semiHidden w:val="1"/>
    <w:locked w:val="1"/>
    <w:rsid w:val="00E91078"/>
    <w:rPr>
      <w:sz w:val="28"/>
      <w:lang w:eastAsia="ru-RU" w:val="uk-UA"/>
    </w:rPr>
  </w:style>
  <w:style w:type="paragraph" w:styleId="a3">
    <w:name w:val="List Paragraph"/>
    <w:basedOn w:val="a"/>
    <w:uiPriority w:val="99"/>
    <w:qFormat w:val="1"/>
    <w:rsid w:val="00A47CA9"/>
    <w:pPr>
      <w:widowControl w:val="1"/>
      <w:autoSpaceDE w:val="1"/>
      <w:autoSpaceDN w:val="1"/>
      <w:adjustRightInd w:val="1"/>
      <w:ind w:left="720"/>
      <w:contextualSpacing w:val="1"/>
    </w:pPr>
    <w:rPr>
      <w:sz w:val="28"/>
      <w:szCs w:val="24"/>
      <w:lang w:val="ru-RU"/>
    </w:rPr>
  </w:style>
  <w:style w:type="paragraph" w:styleId="rvps12" w:customStyle="1">
    <w:name w:val="rvps12"/>
    <w:basedOn w:val="a"/>
    <w:uiPriority w:val="99"/>
    <w:rsid w:val="000F0AAA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sz w:val="24"/>
      <w:szCs w:val="24"/>
      <w:lang w:val="ru-RU"/>
    </w:rPr>
  </w:style>
  <w:style w:type="paragraph" w:styleId="Default" w:customStyle="1">
    <w:name w:val="Default"/>
    <w:uiPriority w:val="99"/>
    <w:rsid w:val="00305E87"/>
    <w:pPr>
      <w:autoSpaceDE w:val="0"/>
      <w:autoSpaceDN w:val="0"/>
      <w:adjustRightInd w:val="0"/>
    </w:pPr>
    <w:rPr>
      <w:color w:val="000000"/>
      <w:sz w:val="24"/>
      <w:szCs w:val="24"/>
      <w:lang w:eastAsia="uk-UA" w:val="uk-UA"/>
    </w:rPr>
  </w:style>
  <w:style w:type="paragraph" w:styleId="HTML">
    <w:name w:val="HTML Preformatted"/>
    <w:basedOn w:val="a"/>
    <w:link w:val="HTML0"/>
    <w:uiPriority w:val="99"/>
    <w:rsid w:val="00852E1C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1"/>
      <w:autoSpaceDN w:val="1"/>
      <w:adjustRightInd w:val="1"/>
    </w:pPr>
    <w:rPr>
      <w:rFonts w:ascii="Courier New" w:hAnsi="Courier New"/>
      <w:lang w:val="ru-RU"/>
    </w:rPr>
  </w:style>
  <w:style w:type="character" w:styleId="HTML0" w:customStyle="1">
    <w:name w:val="Стандартный HTML Знак"/>
    <w:basedOn w:val="a0"/>
    <w:link w:val="HTML"/>
    <w:uiPriority w:val="99"/>
    <w:locked w:val="1"/>
    <w:rsid w:val="00852E1C"/>
    <w:rPr>
      <w:rFonts w:ascii="Courier New" w:hAnsi="Courier New"/>
      <w:lang w:eastAsia="ru-RU" w:val="ru-RU"/>
    </w:rPr>
  </w:style>
  <w:style w:type="character" w:styleId="a4">
    <w:name w:val="Hyperlink"/>
    <w:basedOn w:val="a0"/>
    <w:uiPriority w:val="99"/>
    <w:rsid w:val="00852E1C"/>
    <w:rPr>
      <w:rFonts w:cs="Times New Roman"/>
      <w:color w:val="0000ff"/>
      <w:u w:val="single"/>
    </w:rPr>
  </w:style>
  <w:style w:type="character" w:styleId="FontStyle11" w:customStyle="1">
    <w:name w:val="Font Style11"/>
    <w:rsid w:val="00FD6542"/>
    <w:rPr>
      <w:rFonts w:ascii="Times New Roman" w:cs="Times New Roman" w:hAnsi="Times New Roman"/>
      <w:sz w:val="24"/>
      <w:szCs w:val="24"/>
    </w:rPr>
  </w:style>
  <w:style w:type="paragraph" w:styleId="a5">
    <w:name w:val="Title"/>
    <w:basedOn w:val="a"/>
    <w:link w:val="a6"/>
    <w:qFormat w:val="1"/>
    <w:locked w:val="1"/>
    <w:rsid w:val="00B3712C"/>
    <w:pPr>
      <w:widowControl w:val="1"/>
      <w:autoSpaceDE w:val="1"/>
      <w:autoSpaceDN w:val="1"/>
      <w:adjustRightInd w:val="1"/>
      <w:jc w:val="center"/>
    </w:pPr>
    <w:rPr>
      <w:rFonts w:eastAsia="Calibri"/>
      <w:sz w:val="28"/>
      <w:szCs w:val="24"/>
    </w:rPr>
  </w:style>
  <w:style w:type="character" w:styleId="a6" w:customStyle="1">
    <w:name w:val="Заголовок Знак"/>
    <w:basedOn w:val="a0"/>
    <w:link w:val="a5"/>
    <w:rsid w:val="00B3712C"/>
    <w:rPr>
      <w:rFonts w:eastAsia="Calibri"/>
      <w:sz w:val="28"/>
      <w:szCs w:val="24"/>
      <w:lang w:val="uk-UA"/>
    </w:rPr>
  </w:style>
  <w:style w:type="paragraph" w:styleId="a7">
    <w:name w:val="Balloon Text"/>
    <w:basedOn w:val="a"/>
    <w:link w:val="a8"/>
    <w:uiPriority w:val="99"/>
    <w:semiHidden w:val="1"/>
    <w:unhideWhenUsed w:val="1"/>
    <w:rsid w:val="00CC12DD"/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CC12DD"/>
    <w:rPr>
      <w:rFonts w:ascii="Segoe UI" w:cs="Segoe UI" w:hAnsi="Segoe UI"/>
      <w:sz w:val="18"/>
      <w:szCs w:val="18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ddGddcSrSq+zGfROGgOVp4pgQ==">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2023-10-26T05:57:00Z</dcterms:created>
  <dc:creator>lazebna</dc:creator>
</cp:coreProperties>
</file>