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53" w:rsidRPr="00F24053" w:rsidRDefault="00A03883" w:rsidP="00A038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053">
        <w:rPr>
          <w:rFonts w:ascii="Times New Roman" w:hAnsi="Times New Roman" w:cs="Times New Roman"/>
          <w:b/>
          <w:sz w:val="32"/>
          <w:szCs w:val="32"/>
        </w:rPr>
        <w:t xml:space="preserve">Інформаційна довідка про результати проведення </w:t>
      </w:r>
    </w:p>
    <w:p w:rsidR="00A03883" w:rsidRDefault="00A03883" w:rsidP="00A03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83">
        <w:rPr>
          <w:rFonts w:ascii="Times New Roman" w:hAnsi="Times New Roman" w:cs="Times New Roman"/>
          <w:b/>
          <w:sz w:val="28"/>
          <w:szCs w:val="28"/>
        </w:rPr>
        <w:t>ІІІ</w:t>
      </w:r>
      <w:r w:rsidRPr="00A03883">
        <w:rPr>
          <w:rFonts w:ascii="Times New Roman" w:hAnsi="Times New Roman" w:cs="Times New Roman"/>
          <w:b/>
          <w:sz w:val="28"/>
          <w:szCs w:val="28"/>
        </w:rPr>
        <w:t>-ї Міжнародної науково-практичної конференції</w:t>
      </w:r>
      <w:r w:rsidRPr="00A03883">
        <w:rPr>
          <w:rFonts w:ascii="Times New Roman" w:hAnsi="Times New Roman" w:cs="Times New Roman"/>
          <w:b/>
          <w:sz w:val="28"/>
          <w:szCs w:val="28"/>
        </w:rPr>
        <w:t xml:space="preserve"> "Актуальні проблеми державно-правового розвитку України в ко</w:t>
      </w:r>
      <w:r w:rsidRPr="00A03883">
        <w:rPr>
          <w:rFonts w:ascii="Times New Roman" w:hAnsi="Times New Roman" w:cs="Times New Roman"/>
          <w:b/>
          <w:sz w:val="28"/>
          <w:szCs w:val="28"/>
        </w:rPr>
        <w:t xml:space="preserve">нтексті інтеграційних процесів" </w:t>
      </w:r>
    </w:p>
    <w:p w:rsidR="00A03883" w:rsidRPr="00A03883" w:rsidRDefault="00A03883" w:rsidP="00A03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83">
        <w:rPr>
          <w:rFonts w:ascii="Times New Roman" w:hAnsi="Times New Roman" w:cs="Times New Roman"/>
          <w:b/>
          <w:sz w:val="28"/>
          <w:szCs w:val="28"/>
        </w:rPr>
        <w:t>(28 березня 2018 року, ЗНТУ)</w:t>
      </w:r>
    </w:p>
    <w:p w:rsidR="00A03883" w:rsidRPr="00A03883" w:rsidRDefault="00A03883" w:rsidP="00A03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883" w:rsidRPr="00A03883" w:rsidRDefault="00A03883" w:rsidP="00A03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28 березня 2018 року на юридичному факультеті Інституту управління та права ЗНТУ відбулася ІІІ-я Міжнародна науково-практична конференція "Актуальні проблеми державно-правового розвитку України в контексті інтеграційних процесів".</w:t>
      </w:r>
    </w:p>
    <w:p w:rsidR="00A03883" w:rsidRPr="00A03883" w:rsidRDefault="00A03883" w:rsidP="00A03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Чудову нагоду поділитися своїми міркув</w:t>
      </w:r>
      <w:r w:rsidRPr="00A03883">
        <w:rPr>
          <w:rFonts w:ascii="Times New Roman" w:hAnsi="Times New Roman" w:cs="Times New Roman"/>
          <w:sz w:val="28"/>
          <w:szCs w:val="28"/>
        </w:rPr>
        <w:t>а</w:t>
      </w:r>
      <w:r w:rsidRPr="00A03883">
        <w:rPr>
          <w:rFonts w:ascii="Times New Roman" w:hAnsi="Times New Roman" w:cs="Times New Roman"/>
          <w:sz w:val="28"/>
          <w:szCs w:val="28"/>
        </w:rPr>
        <w:t>ннями з приводу найактуальніших питань державно-правового розвитку України у дружньому колі науково-педагогічних прац</w:t>
      </w:r>
      <w:r w:rsidRPr="00A03883">
        <w:rPr>
          <w:rFonts w:ascii="Times New Roman" w:hAnsi="Times New Roman" w:cs="Times New Roman"/>
          <w:sz w:val="28"/>
          <w:szCs w:val="28"/>
        </w:rPr>
        <w:t>івни</w:t>
      </w:r>
      <w:r w:rsidRPr="00A03883">
        <w:rPr>
          <w:rFonts w:ascii="Times New Roman" w:hAnsi="Times New Roman" w:cs="Times New Roman"/>
          <w:sz w:val="28"/>
          <w:szCs w:val="28"/>
        </w:rPr>
        <w:t>ків, вчених наукових установ, юристів-практиків, студентів, мали представники різних міст України (Запоріжжя, Дніпро, Київ, Кропивницький, Львів, Одеса, Сєвєродонецьк, Харків, Кременчук, Чернігів), Грузії (Тбілісі), Республіки Білорусь (Гродно, Мінськ, Могильов) та Словацької Республіки. Серед 160 учасників нашого заходу: 24 доктори наук (18 – юридичних наук; 2 – політичних наук; 1 – філософських наук, 1 – психологічних наук; 1 – педагогічних наук, фізико-математичних наук - 1 ); 65 кандидатів наук (юридичних – 58; політичних – 2; історичних – 3; психологічних – 1, фізико-математичних наук - 1); 8 аспірантів та здобувачів; 55 студентів, магістрів; 6 викладачів без наукового ступеня та 2 практичних працівників.</w:t>
      </w:r>
    </w:p>
    <w:p w:rsidR="00A03883" w:rsidRPr="00A03883" w:rsidRDefault="00A03883" w:rsidP="00A03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Приємно відзначити величезний громадський інтерес до нашого наукового заходу, в якому брали участь представники біля 40 навчальних закладів, наукових установ та правоохоронних органів. Серед навчальних закладів та наукових установ:</w:t>
      </w:r>
    </w:p>
    <w:p w:rsidR="00A03883" w:rsidRPr="00A03883" w:rsidRDefault="00A03883" w:rsidP="00A03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Гродненський державний університет імені Янкі Купали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ДВНЗ «Київський національний економічний університет імені Вадима Гетьмана»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Державний технічний університет Грузії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Державний науково-дослідний інститут МВС України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Державний університет інфраструктури та технологій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Дніпропетровський державний університет внутрішніх справ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Запорізький гуманітарний коледж ЗНТУ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Запорізька держава інженерна академія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Запорізький національний технічний університет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Інститут держави і права імені В.М. Корецького НАН України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Інститут законодавства Верховної Ради України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Київський політехнічний інститут імені Ігоря Сікорського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Київський національний економічний університет імені В.П. Гетьмана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Київський національний торговельно-економічний університет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Київський університету туризму, економіки і права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Класичний приватний університет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Кременчуцький національний університет імені М. Остроградського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lastRenderedPageBreak/>
        <w:t xml:space="preserve">Луганський державний університет внутрішніх справ імені Е.О. </w:t>
      </w:r>
      <w:proofErr w:type="spellStart"/>
      <w:r w:rsidRPr="00A03883">
        <w:rPr>
          <w:rFonts w:ascii="Times New Roman" w:hAnsi="Times New Roman" w:cs="Times New Roman"/>
          <w:sz w:val="28"/>
          <w:szCs w:val="28"/>
        </w:rPr>
        <w:t>Дідоренка</w:t>
      </w:r>
      <w:proofErr w:type="spellEnd"/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Львівський державний університет внутрішніх справ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Міжнародний класичний університет імені Пилипа Орлика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Міжрегіональна Академія управління персоналом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Науково-дослідний інститут публічного права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Національна академія внутрішніх справ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Національний авіаційний університет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Національний технічний університет «Дніпровська політехніка»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Національний університет «Львівська політехніка»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Національний університет «Одеська юридична академія»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Національний юридичний університет імені Ярослава Мудрого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Національна академія правових наук України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Національна академія прокуратури України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Національна академія Служби безпеки України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Одеський державний університет внутрішніх справ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Харківський національний університет внутрішніх справ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883">
        <w:rPr>
          <w:rFonts w:ascii="Times New Roman" w:hAnsi="Times New Roman" w:cs="Times New Roman"/>
          <w:sz w:val="28"/>
          <w:szCs w:val="28"/>
        </w:rPr>
        <w:t>Хортицька</w:t>
      </w:r>
      <w:proofErr w:type="spellEnd"/>
      <w:r w:rsidRPr="00A03883">
        <w:rPr>
          <w:rFonts w:ascii="Times New Roman" w:hAnsi="Times New Roman" w:cs="Times New Roman"/>
          <w:sz w:val="28"/>
          <w:szCs w:val="28"/>
        </w:rPr>
        <w:t xml:space="preserve"> національна навчально-реабілітаційна академія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883">
        <w:rPr>
          <w:rFonts w:ascii="Times New Roman" w:hAnsi="Times New Roman" w:cs="Times New Roman"/>
          <w:sz w:val="28"/>
          <w:szCs w:val="28"/>
        </w:rPr>
        <w:t>Центральноукраїнський</w:t>
      </w:r>
      <w:proofErr w:type="spellEnd"/>
      <w:r w:rsidRPr="00A03883">
        <w:rPr>
          <w:rFonts w:ascii="Times New Roman" w:hAnsi="Times New Roman" w:cs="Times New Roman"/>
          <w:sz w:val="28"/>
          <w:szCs w:val="28"/>
        </w:rPr>
        <w:t xml:space="preserve"> державний педагогічний університет імені Володимира Винниченка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Чернігівський національний технологічний університет</w:t>
      </w:r>
    </w:p>
    <w:p w:rsidR="00A03883" w:rsidRPr="00A03883" w:rsidRDefault="00A03883" w:rsidP="00A038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883">
        <w:rPr>
          <w:rFonts w:ascii="Times New Roman" w:hAnsi="Times New Roman" w:cs="Times New Roman"/>
          <w:sz w:val="28"/>
          <w:szCs w:val="28"/>
        </w:rPr>
        <w:t>Черномор</w:t>
      </w:r>
      <w:r w:rsidRPr="00A03883">
        <w:rPr>
          <w:rFonts w:ascii="Times New Roman" w:hAnsi="Times New Roman" w:cs="Times New Roman"/>
          <w:sz w:val="28"/>
          <w:szCs w:val="28"/>
        </w:rPr>
        <w:t>ський</w:t>
      </w:r>
      <w:proofErr w:type="spellEnd"/>
      <w:r w:rsidRPr="00A03883">
        <w:rPr>
          <w:rFonts w:ascii="Times New Roman" w:hAnsi="Times New Roman" w:cs="Times New Roman"/>
          <w:sz w:val="28"/>
          <w:szCs w:val="28"/>
        </w:rPr>
        <w:t xml:space="preserve"> національний університет і</w:t>
      </w:r>
      <w:r w:rsidRPr="00A03883">
        <w:rPr>
          <w:rFonts w:ascii="Times New Roman" w:hAnsi="Times New Roman" w:cs="Times New Roman"/>
          <w:sz w:val="28"/>
          <w:szCs w:val="28"/>
        </w:rPr>
        <w:t>мен</w:t>
      </w:r>
      <w:r w:rsidRPr="00A03883">
        <w:rPr>
          <w:rFonts w:ascii="Times New Roman" w:hAnsi="Times New Roman" w:cs="Times New Roman"/>
          <w:sz w:val="28"/>
          <w:szCs w:val="28"/>
        </w:rPr>
        <w:t>і</w:t>
      </w:r>
      <w:r w:rsidRPr="00A03883">
        <w:rPr>
          <w:rFonts w:ascii="Times New Roman" w:hAnsi="Times New Roman" w:cs="Times New Roman"/>
          <w:sz w:val="28"/>
          <w:szCs w:val="28"/>
        </w:rPr>
        <w:t xml:space="preserve"> Петра Могили</w:t>
      </w:r>
    </w:p>
    <w:p w:rsidR="00A03883" w:rsidRPr="00A03883" w:rsidRDefault="00A03883" w:rsidP="00A03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Також до обговорення проблем державно-правового розвитку України приєдналися практичні працівники, а саме: адвокати, представники поліції, судді та помічники суддів, працівники виправних колоній.</w:t>
      </w:r>
    </w:p>
    <w:p w:rsidR="00A03883" w:rsidRDefault="00A03883" w:rsidP="00A03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83">
        <w:rPr>
          <w:rFonts w:ascii="Times New Roman" w:hAnsi="Times New Roman" w:cs="Times New Roman"/>
          <w:sz w:val="28"/>
          <w:szCs w:val="28"/>
        </w:rPr>
        <w:t>Учасники конференції обговорили актуальні питання філософських, теоретичних та історичних засад регіональної державно-правової інтеграції; розвитку політичної науки в умовах інтеграційних процесів, конституційно-правових аспектів державно-правової інтеграції, адміністративно-правових аспектів державно-правової інтеграції, актуальних проблем реформування цивільного, кримінального та кримінально-процесуального права в умовах інтеграційних процесів, сучасних тенденцій розвитку міжнародного права та права Європейського Союзу.</w:t>
      </w:r>
    </w:p>
    <w:p w:rsidR="00F24053" w:rsidRPr="00A03883" w:rsidRDefault="00F24053" w:rsidP="00A03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резолюції конференції учасники і організатори відмітили про необхідність систематичного проведення таких заходів.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883" w:rsidRPr="00A03883" w:rsidRDefault="00A03883" w:rsidP="00A03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37C1" w:rsidRDefault="00F24053" w:rsidP="00F24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Оргкомітету конференції</w:t>
      </w:r>
    </w:p>
    <w:p w:rsidR="00F24053" w:rsidRDefault="00F24053" w:rsidP="00F24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кафедри конституційного, </w:t>
      </w:r>
    </w:p>
    <w:p w:rsidR="00F24053" w:rsidRDefault="00F24053" w:rsidP="00F24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адміністративного та трудового права</w:t>
      </w:r>
    </w:p>
    <w:p w:rsidR="00F24053" w:rsidRPr="00A03883" w:rsidRDefault="00F24053" w:rsidP="00F24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проф.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Максакова</w:t>
      </w:r>
      <w:proofErr w:type="spellEnd"/>
    </w:p>
    <w:sectPr w:rsidR="00F24053" w:rsidRPr="00A03883" w:rsidSect="00A038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1765A"/>
    <w:multiLevelType w:val="hybridMultilevel"/>
    <w:tmpl w:val="36AA9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E6"/>
    <w:rsid w:val="004D7B59"/>
    <w:rsid w:val="005938E6"/>
    <w:rsid w:val="007902BE"/>
    <w:rsid w:val="00A03883"/>
    <w:rsid w:val="00D331BC"/>
    <w:rsid w:val="00E137C1"/>
    <w:rsid w:val="00F24053"/>
    <w:rsid w:val="00FB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10CB4-2ADF-4EB7-B58A-8DF68B62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2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819">
          <w:marLeft w:val="0"/>
          <w:marRight w:val="0"/>
          <w:marTop w:val="0"/>
          <w:marBottom w:val="0"/>
          <w:divBdr>
            <w:top w:val="dashed" w:sz="6" w:space="1" w:color="C7C3B8"/>
            <w:left w:val="dashed" w:sz="6" w:space="1" w:color="C7C3B8"/>
            <w:bottom w:val="dashed" w:sz="6" w:space="1" w:color="C7C3B8"/>
            <w:right w:val="dashed" w:sz="6" w:space="1" w:color="C7C3B8"/>
          </w:divBdr>
        </w:div>
        <w:div w:id="1605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2018-05-15T07:55:00Z</cp:lastPrinted>
  <dcterms:created xsi:type="dcterms:W3CDTF">2018-05-15T07:55:00Z</dcterms:created>
  <dcterms:modified xsi:type="dcterms:W3CDTF">2018-05-15T07:55:00Z</dcterms:modified>
</cp:coreProperties>
</file>