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sz w:val="28"/>
          <w:szCs w:val="28"/>
        </w:rPr>
      </w:pPr>
      <w:r w:rsidDel="00000000" w:rsidR="00000000" w:rsidRPr="00000000">
        <w:rPr>
          <w:b w:val="1"/>
          <w:sz w:val="28"/>
          <w:szCs w:val="28"/>
          <w:rtl w:val="0"/>
        </w:rPr>
        <w:t xml:space="preserve">Додатки до наказу </w:t>
      </w:r>
    </w:p>
    <w:p w:rsidR="00000000" w:rsidDel="00000000" w:rsidP="00000000" w:rsidRDefault="00000000" w:rsidRPr="00000000" w14:paraId="00000002">
      <w:pPr>
        <w:jc w:val="right"/>
        <w:rPr>
          <w:b w:val="1"/>
          <w:sz w:val="28"/>
          <w:szCs w:val="28"/>
        </w:rPr>
      </w:pPr>
      <w:r w:rsidDel="00000000" w:rsidR="00000000" w:rsidRPr="00000000">
        <w:rPr>
          <w:b w:val="1"/>
          <w:sz w:val="28"/>
          <w:szCs w:val="28"/>
          <w:rtl w:val="0"/>
        </w:rPr>
        <w:t xml:space="preserve">від _____________ 2023 року №_____</w:t>
      </w:r>
    </w:p>
    <w:p w:rsidR="00000000" w:rsidDel="00000000" w:rsidP="00000000" w:rsidRDefault="00000000" w:rsidRPr="00000000" w14:paraId="00000003">
      <w:pPr>
        <w:jc w:val="right"/>
        <w:rPr>
          <w:b w:val="1"/>
          <w:sz w:val="28"/>
          <w:szCs w:val="28"/>
        </w:rPr>
      </w:pPr>
      <w:r w:rsidDel="00000000" w:rsidR="00000000" w:rsidRPr="00000000">
        <w:rPr>
          <w:rtl w:val="0"/>
        </w:rPr>
      </w:r>
    </w:p>
    <w:p w:rsidR="00000000" w:rsidDel="00000000" w:rsidP="00000000" w:rsidRDefault="00000000" w:rsidRPr="00000000" w14:paraId="00000004">
      <w:pPr>
        <w:jc w:val="right"/>
        <w:rPr>
          <w:b w:val="1"/>
          <w:sz w:val="28"/>
          <w:szCs w:val="28"/>
        </w:rPr>
      </w:pPr>
      <w:r w:rsidDel="00000000" w:rsidR="00000000" w:rsidRPr="00000000">
        <w:rPr>
          <w:rtl w:val="0"/>
        </w:rPr>
      </w:r>
    </w:p>
    <w:p w:rsidR="00000000" w:rsidDel="00000000" w:rsidP="00000000" w:rsidRDefault="00000000" w:rsidRPr="00000000" w14:paraId="00000005">
      <w:pPr>
        <w:jc w:val="right"/>
        <w:rPr>
          <w:b w:val="1"/>
          <w:sz w:val="28"/>
          <w:szCs w:val="28"/>
        </w:rPr>
      </w:pPr>
      <w:r w:rsidDel="00000000" w:rsidR="00000000" w:rsidRPr="00000000">
        <w:rPr>
          <w:b w:val="1"/>
          <w:sz w:val="28"/>
          <w:szCs w:val="28"/>
          <w:rtl w:val="0"/>
        </w:rPr>
        <w:t xml:space="preserve">Додаток 1</w:t>
      </w:r>
    </w:p>
    <w:p w:rsidR="00000000" w:rsidDel="00000000" w:rsidP="00000000" w:rsidRDefault="00000000" w:rsidRPr="00000000" w14:paraId="00000006">
      <w:pPr>
        <w:tabs>
          <w:tab w:val="left" w:leader="none" w:pos="72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8"/>
          <w:szCs w:val="28"/>
        </w:rPr>
      </w:pPr>
      <w:r w:rsidDel="00000000" w:rsidR="00000000" w:rsidRPr="00000000">
        <w:rPr>
          <w:b w:val="1"/>
          <w:sz w:val="28"/>
          <w:szCs w:val="28"/>
          <w:rtl w:val="0"/>
        </w:rPr>
        <w:t xml:space="preserve">Основні кваліфікаційні вимоги до претендентів на посади завідувачів кафедр</w:t>
      </w:r>
    </w:p>
    <w:p w:rsidR="00000000" w:rsidDel="00000000" w:rsidP="00000000" w:rsidRDefault="00000000" w:rsidRPr="00000000" w14:paraId="00000007">
      <w:pPr>
        <w:tabs>
          <w:tab w:val="left" w:leader="none" w:pos="72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8"/>
          <w:szCs w:val="28"/>
          <w:highlight w:val="yellow"/>
        </w:rPr>
      </w:pPr>
      <w:r w:rsidDel="00000000" w:rsidR="00000000" w:rsidRPr="00000000">
        <w:rPr>
          <w:rtl w:val="0"/>
        </w:rPr>
      </w:r>
    </w:p>
    <w:p w:rsidR="00000000" w:rsidDel="00000000" w:rsidP="00000000" w:rsidRDefault="00000000" w:rsidRPr="00000000" w14:paraId="00000008">
      <w:pPr>
        <w:widowControl w:val="1"/>
        <w:shd w:fill="ffffff" w:val="clear"/>
        <w:spacing w:after="150" w:lineRule="auto"/>
        <w:ind w:firstLine="450"/>
        <w:jc w:val="both"/>
        <w:rPr>
          <w:sz w:val="28"/>
          <w:szCs w:val="28"/>
        </w:rPr>
      </w:pPr>
      <w:r w:rsidDel="00000000" w:rsidR="00000000" w:rsidRPr="00000000">
        <w:rPr>
          <w:sz w:val="28"/>
          <w:szCs w:val="28"/>
          <w:rtl w:val="0"/>
        </w:rPr>
        <w:t xml:space="preserve">- науковий ступінь та/або вчене (почесне) звання відповідно до профілю кафедри (галузі знань та/або предметної області основних освітніх компонентів або спеціальностей, за якими провадиться освітній процес);</w:t>
      </w:r>
    </w:p>
    <w:p w:rsidR="00000000" w:rsidDel="00000000" w:rsidP="00000000" w:rsidRDefault="00000000" w:rsidRPr="00000000" w14:paraId="00000009">
      <w:pPr>
        <w:widowControl w:val="1"/>
        <w:shd w:fill="ffffff" w:val="clear"/>
        <w:spacing w:after="150" w:lineRule="auto"/>
        <w:ind w:firstLine="450"/>
        <w:jc w:val="both"/>
        <w:rPr>
          <w:sz w:val="28"/>
          <w:szCs w:val="28"/>
        </w:rPr>
      </w:pPr>
      <w:r w:rsidDel="00000000" w:rsidR="00000000" w:rsidRPr="00000000">
        <w:rPr>
          <w:sz w:val="28"/>
          <w:szCs w:val="28"/>
          <w:rtl w:val="0"/>
        </w:rPr>
        <w:t xml:space="preserve">- освітня та/або професійна кваліфікація, необхідна для викладання освітніх компонентів відповідної кафедри;</w:t>
      </w:r>
    </w:p>
    <w:p w:rsidR="00000000" w:rsidDel="00000000" w:rsidP="00000000" w:rsidRDefault="00000000" w:rsidRPr="00000000" w14:paraId="0000000A">
      <w:pPr>
        <w:widowControl w:val="1"/>
        <w:shd w:fill="ffffff" w:val="clear"/>
        <w:spacing w:after="150" w:lineRule="auto"/>
        <w:ind w:firstLine="450"/>
        <w:jc w:val="both"/>
        <w:rPr>
          <w:sz w:val="28"/>
          <w:szCs w:val="28"/>
        </w:rPr>
      </w:pPr>
      <w:r w:rsidDel="00000000" w:rsidR="00000000" w:rsidRPr="00000000">
        <w:rPr>
          <w:sz w:val="28"/>
          <w:szCs w:val="28"/>
          <w:rtl w:val="0"/>
        </w:rPr>
        <w:t xml:space="preserve">- відповідність вимогам Ліцензійних умов провадження освітньої діяльності;</w:t>
      </w:r>
    </w:p>
    <w:p w:rsidR="00000000" w:rsidDel="00000000" w:rsidP="00000000" w:rsidRDefault="00000000" w:rsidRPr="00000000" w14:paraId="0000000B">
      <w:pPr>
        <w:widowControl w:val="1"/>
        <w:shd w:fill="ffffff" w:val="clear"/>
        <w:spacing w:after="150" w:lineRule="auto"/>
        <w:ind w:firstLine="450"/>
        <w:jc w:val="both"/>
        <w:rPr>
          <w:sz w:val="28"/>
          <w:szCs w:val="28"/>
        </w:rPr>
      </w:pPr>
      <w:r w:rsidDel="00000000" w:rsidR="00000000" w:rsidRPr="00000000">
        <w:rPr>
          <w:sz w:val="28"/>
          <w:szCs w:val="28"/>
          <w:rtl w:val="0"/>
        </w:rPr>
        <w:t xml:space="preserve">- вільне володіння державною мовою.</w:t>
      </w:r>
    </w:p>
    <w:p w:rsidR="00000000" w:rsidDel="00000000" w:rsidP="00000000" w:rsidRDefault="00000000" w:rsidRPr="00000000" w14:paraId="0000000C">
      <w:pPr>
        <w:widowControl w:val="1"/>
        <w:shd w:fill="ffffff" w:val="clear"/>
        <w:spacing w:after="150" w:lineRule="auto"/>
        <w:ind w:firstLine="450"/>
        <w:jc w:val="both"/>
        <w:rPr>
          <w:sz w:val="28"/>
          <w:szCs w:val="28"/>
        </w:rPr>
      </w:pPr>
      <w:r w:rsidDel="00000000" w:rsidR="00000000" w:rsidRPr="00000000">
        <w:rPr>
          <w:rtl w:val="0"/>
        </w:rPr>
      </w:r>
    </w:p>
    <w:p w:rsidR="00000000" w:rsidDel="00000000" w:rsidP="00000000" w:rsidRDefault="00000000" w:rsidRPr="00000000" w14:paraId="0000000D">
      <w:pPr>
        <w:widowControl w:val="1"/>
        <w:shd w:fill="ffffff" w:val="clear"/>
        <w:spacing w:after="150" w:lineRule="auto"/>
        <w:ind w:firstLine="450"/>
        <w:jc w:val="both"/>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F">
      <w:pPr>
        <w:widowControl w:val="1"/>
        <w:spacing w:after="200" w:lineRule="auto"/>
        <w:jc w:val="right"/>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Додаток 2</w:t>
      </w:r>
    </w:p>
    <w:p w:rsidR="00000000" w:rsidDel="00000000" w:rsidP="00000000" w:rsidRDefault="00000000" w:rsidRPr="00000000" w14:paraId="00000010">
      <w:pPr>
        <w:tabs>
          <w:tab w:val="left" w:leader="none" w:pos="72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8"/>
          <w:szCs w:val="28"/>
        </w:rPr>
      </w:pPr>
      <w:r w:rsidDel="00000000" w:rsidR="00000000" w:rsidRPr="00000000">
        <w:rPr>
          <w:b w:val="1"/>
          <w:sz w:val="28"/>
          <w:szCs w:val="28"/>
          <w:rtl w:val="0"/>
        </w:rPr>
        <w:t xml:space="preserve">Основні кваліфікаційні вимоги до претендентів на посади професорів кафедр</w:t>
      </w:r>
    </w:p>
    <w:p w:rsidR="00000000" w:rsidDel="00000000" w:rsidP="00000000" w:rsidRDefault="00000000" w:rsidRPr="00000000" w14:paraId="00000011">
      <w:pPr>
        <w:jc w:val="both"/>
        <w:rPr>
          <w:b w:val="1"/>
          <w:sz w:val="28"/>
          <w:szCs w:val="28"/>
        </w:rPr>
      </w:pPr>
      <w:r w:rsidDel="00000000" w:rsidR="00000000" w:rsidRPr="00000000">
        <w:rPr>
          <w:rtl w:val="0"/>
        </w:rPr>
      </w:r>
    </w:p>
    <w:p w:rsidR="00000000" w:rsidDel="00000000" w:rsidP="00000000" w:rsidRDefault="00000000" w:rsidRPr="00000000" w14:paraId="00000012">
      <w:pPr>
        <w:widowControl w:val="1"/>
        <w:shd w:fill="ffffff" w:val="clear"/>
        <w:spacing w:after="150" w:lineRule="auto"/>
        <w:ind w:firstLine="450"/>
        <w:jc w:val="both"/>
        <w:rPr>
          <w:sz w:val="28"/>
          <w:szCs w:val="28"/>
        </w:rPr>
      </w:pPr>
      <w:r w:rsidDel="00000000" w:rsidR="00000000" w:rsidRPr="00000000">
        <w:rPr>
          <w:sz w:val="28"/>
          <w:szCs w:val="28"/>
          <w:rtl w:val="0"/>
        </w:rPr>
        <w:t xml:space="preserve">- науковий ступінь та вчене звання відповідно до профілю кафедри (галузі знань та/або предметної області основних освітніх компонентів або спеціальностей, за якими провадиться освітній процес), або почесне звання «Народний артист України», або «Народний художник України», або «Народний архітектор України», або «Заслужений діяч мистецтв України» (для претендентів на посади, що передбачають індивідуальну роботу з опанування мистецьких вмінь та навичок);</w:t>
      </w:r>
    </w:p>
    <w:p w:rsidR="00000000" w:rsidDel="00000000" w:rsidP="00000000" w:rsidRDefault="00000000" w:rsidRPr="00000000" w14:paraId="00000013">
      <w:pPr>
        <w:widowControl w:val="1"/>
        <w:shd w:fill="ffffff" w:val="clear"/>
        <w:spacing w:after="150" w:lineRule="auto"/>
        <w:ind w:firstLine="450"/>
        <w:jc w:val="both"/>
        <w:rPr>
          <w:sz w:val="28"/>
          <w:szCs w:val="28"/>
        </w:rPr>
      </w:pPr>
      <w:r w:rsidDel="00000000" w:rsidR="00000000" w:rsidRPr="00000000">
        <w:rPr>
          <w:sz w:val="28"/>
          <w:szCs w:val="28"/>
          <w:rtl w:val="0"/>
        </w:rPr>
        <w:t xml:space="preserve">- освітня та/або професійна кваліфікація необхідна для викладання освітніх компонентів відповідної кафедри;</w:t>
      </w:r>
    </w:p>
    <w:p w:rsidR="00000000" w:rsidDel="00000000" w:rsidP="00000000" w:rsidRDefault="00000000" w:rsidRPr="00000000" w14:paraId="00000014">
      <w:pPr>
        <w:widowControl w:val="1"/>
        <w:shd w:fill="ffffff" w:val="clear"/>
        <w:spacing w:after="150" w:lineRule="auto"/>
        <w:ind w:firstLine="450"/>
        <w:jc w:val="both"/>
        <w:rPr>
          <w:sz w:val="28"/>
          <w:szCs w:val="28"/>
          <w:highlight w:val="green"/>
        </w:rPr>
      </w:pPr>
      <w:r w:rsidDel="00000000" w:rsidR="00000000" w:rsidRPr="00000000">
        <w:rPr>
          <w:sz w:val="28"/>
          <w:szCs w:val="28"/>
          <w:rtl w:val="0"/>
        </w:rPr>
        <w:t xml:space="preserve">- відповідність вимогам Ліцензійних умов провадження освітньої діяльності;</w:t>
      </w:r>
      <w:r w:rsidDel="00000000" w:rsidR="00000000" w:rsidRPr="00000000">
        <w:rPr>
          <w:rtl w:val="0"/>
        </w:rPr>
      </w:r>
    </w:p>
    <w:p w:rsidR="00000000" w:rsidDel="00000000" w:rsidP="00000000" w:rsidRDefault="00000000" w:rsidRPr="00000000" w14:paraId="00000015">
      <w:pPr>
        <w:widowControl w:val="1"/>
        <w:shd w:fill="ffffff" w:val="clear"/>
        <w:spacing w:after="150" w:lineRule="auto"/>
        <w:ind w:firstLine="450"/>
        <w:jc w:val="both"/>
        <w:rPr>
          <w:sz w:val="28"/>
          <w:szCs w:val="28"/>
        </w:rPr>
      </w:pPr>
      <w:r w:rsidDel="00000000" w:rsidR="00000000" w:rsidRPr="00000000">
        <w:rPr>
          <w:sz w:val="28"/>
          <w:szCs w:val="28"/>
          <w:rtl w:val="0"/>
        </w:rPr>
        <w:t xml:space="preserve">- вільне володіння державною мовою.</w:t>
      </w:r>
    </w:p>
    <w:p w:rsidR="00000000" w:rsidDel="00000000" w:rsidP="00000000" w:rsidRDefault="00000000" w:rsidRPr="00000000" w14:paraId="00000016">
      <w:pPr>
        <w:widowControl w:val="1"/>
        <w:shd w:fill="ffffff" w:val="clear"/>
        <w:spacing w:after="150" w:lineRule="auto"/>
        <w:ind w:firstLine="450"/>
        <w:jc w:val="both"/>
        <w:rPr>
          <w:sz w:val="28"/>
          <w:szCs w:val="28"/>
        </w:rPr>
      </w:pPr>
      <w:r w:rsidDel="00000000" w:rsidR="00000000" w:rsidRPr="00000000">
        <w:rPr>
          <w:rtl w:val="0"/>
        </w:rPr>
      </w:r>
    </w:p>
    <w:p w:rsidR="00000000" w:rsidDel="00000000" w:rsidP="00000000" w:rsidRDefault="00000000" w:rsidRPr="00000000" w14:paraId="00000017">
      <w:pPr>
        <w:widowControl w:val="1"/>
        <w:shd w:fill="ffffff" w:val="clear"/>
        <w:spacing w:after="150" w:lineRule="auto"/>
        <w:ind w:firstLine="450"/>
        <w:jc w:val="both"/>
        <w:rPr>
          <w:sz w:val="28"/>
          <w:szCs w:val="28"/>
        </w:rPr>
      </w:pPr>
      <w:r w:rsidDel="00000000" w:rsidR="00000000" w:rsidRPr="00000000">
        <w:rPr>
          <w:rtl w:val="0"/>
        </w:rPr>
      </w:r>
    </w:p>
    <w:p w:rsidR="00000000" w:rsidDel="00000000" w:rsidP="00000000" w:rsidRDefault="00000000" w:rsidRPr="00000000" w14:paraId="00000018">
      <w:pPr>
        <w:rPr>
          <w:b w:val="1"/>
          <w:sz w:val="28"/>
          <w:szCs w:val="28"/>
        </w:rPr>
      </w:pPr>
      <w:bookmarkStart w:colFirst="0" w:colLast="0" w:name="_heading=h.30j0zll" w:id="0"/>
      <w:bookmarkEnd w:id="0"/>
      <w:r w:rsidDel="00000000" w:rsidR="00000000" w:rsidRPr="00000000">
        <w:br w:type="page"/>
      </w:r>
      <w:r w:rsidDel="00000000" w:rsidR="00000000" w:rsidRPr="00000000">
        <w:rPr>
          <w:rtl w:val="0"/>
        </w:rPr>
      </w:r>
    </w:p>
    <w:p w:rsidR="00000000" w:rsidDel="00000000" w:rsidP="00000000" w:rsidRDefault="00000000" w:rsidRPr="00000000" w14:paraId="00000019">
      <w:pPr>
        <w:widowControl w:val="1"/>
        <w:spacing w:after="200" w:lineRule="auto"/>
        <w:jc w:val="right"/>
        <w:rPr>
          <w:b w:val="1"/>
          <w:sz w:val="28"/>
          <w:szCs w:val="28"/>
        </w:rPr>
      </w:pPr>
      <w:r w:rsidDel="00000000" w:rsidR="00000000" w:rsidRPr="00000000">
        <w:rPr>
          <w:b w:val="1"/>
          <w:sz w:val="28"/>
          <w:szCs w:val="28"/>
          <w:rtl w:val="0"/>
        </w:rPr>
        <w:t xml:space="preserve"> Додаток 3</w:t>
      </w:r>
    </w:p>
    <w:p w:rsidR="00000000" w:rsidDel="00000000" w:rsidP="00000000" w:rsidRDefault="00000000" w:rsidRPr="00000000" w14:paraId="0000001A">
      <w:pPr>
        <w:tabs>
          <w:tab w:val="left" w:leader="none" w:pos="72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8"/>
          <w:szCs w:val="28"/>
        </w:rPr>
      </w:pPr>
      <w:r w:rsidDel="00000000" w:rsidR="00000000" w:rsidRPr="00000000">
        <w:rPr>
          <w:b w:val="1"/>
          <w:sz w:val="28"/>
          <w:szCs w:val="28"/>
          <w:rtl w:val="0"/>
        </w:rPr>
        <w:t xml:space="preserve">Основні кваліфікаційні вимоги до претендентів на посади доцентів кафедр</w:t>
      </w:r>
    </w:p>
    <w:p w:rsidR="00000000" w:rsidDel="00000000" w:rsidP="00000000" w:rsidRDefault="00000000" w:rsidRPr="00000000" w14:paraId="0000001B">
      <w:pPr>
        <w:jc w:val="both"/>
        <w:rPr>
          <w:b w:val="1"/>
          <w:sz w:val="28"/>
          <w:szCs w:val="28"/>
        </w:rPr>
      </w:pPr>
      <w:r w:rsidDel="00000000" w:rsidR="00000000" w:rsidRPr="00000000">
        <w:rPr>
          <w:rtl w:val="0"/>
        </w:rPr>
      </w:r>
    </w:p>
    <w:p w:rsidR="00000000" w:rsidDel="00000000" w:rsidP="00000000" w:rsidRDefault="00000000" w:rsidRPr="00000000" w14:paraId="0000001C">
      <w:pPr>
        <w:ind w:firstLine="708"/>
        <w:jc w:val="both"/>
        <w:rPr>
          <w:sz w:val="28"/>
          <w:szCs w:val="28"/>
        </w:rPr>
      </w:pPr>
      <w:r w:rsidDel="00000000" w:rsidR="00000000" w:rsidRPr="00000000">
        <w:rPr>
          <w:sz w:val="28"/>
          <w:szCs w:val="28"/>
          <w:rtl w:val="0"/>
        </w:rPr>
        <w:t xml:space="preserve">- вчене звання відповідно до профілю кафедри (галузі знань та/або предметної області основних освітніх компонентів або спеціальностей, за якими провадиться освітній процес) та/або науковий ступінь (та/або, як виняток, за рішенням відповідної конкурсної комісії стаж роботи на науково-педагогічній посаді не менше 1 року), та/або почесне звання «Народний артист України», або «Народний художник України» або «Народний архітектор України» або «Заслужений діяч мистецтв України», «Заслужений артист України», «Заслужений художник України», «Заслужений працівник культури України», «Заслужений майстер художньої творчості України») (для претендентів на посади, що передбачають індивідуальну роботу з опанування мистецьких вмінь та навичок);</w:t>
      </w:r>
    </w:p>
    <w:p w:rsidR="00000000" w:rsidDel="00000000" w:rsidP="00000000" w:rsidRDefault="00000000" w:rsidRPr="00000000" w14:paraId="0000001D">
      <w:pPr>
        <w:widowControl w:val="1"/>
        <w:shd w:fill="ffffff" w:val="clear"/>
        <w:spacing w:after="150" w:lineRule="auto"/>
        <w:ind w:firstLine="450"/>
        <w:jc w:val="both"/>
        <w:rPr>
          <w:sz w:val="28"/>
          <w:szCs w:val="28"/>
        </w:rPr>
      </w:pPr>
      <w:r w:rsidDel="00000000" w:rsidR="00000000" w:rsidRPr="00000000">
        <w:rPr>
          <w:sz w:val="28"/>
          <w:szCs w:val="28"/>
          <w:rtl w:val="0"/>
        </w:rPr>
        <w:t xml:space="preserve">- освітня та/або професійна кваліфікація, необхідна для викладання освітніх компонентів відповідної кафедри;</w:t>
      </w:r>
    </w:p>
    <w:p w:rsidR="00000000" w:rsidDel="00000000" w:rsidP="00000000" w:rsidRDefault="00000000" w:rsidRPr="00000000" w14:paraId="0000001E">
      <w:pPr>
        <w:widowControl w:val="1"/>
        <w:shd w:fill="ffffff" w:val="clear"/>
        <w:spacing w:after="150" w:lineRule="auto"/>
        <w:ind w:firstLine="450"/>
        <w:jc w:val="both"/>
        <w:rPr>
          <w:sz w:val="28"/>
          <w:szCs w:val="28"/>
        </w:rPr>
      </w:pPr>
      <w:bookmarkStart w:colFirst="0" w:colLast="0" w:name="_heading=h.1fob9te" w:id="1"/>
      <w:bookmarkEnd w:id="1"/>
      <w:r w:rsidDel="00000000" w:rsidR="00000000" w:rsidRPr="00000000">
        <w:rPr>
          <w:sz w:val="28"/>
          <w:szCs w:val="28"/>
          <w:rtl w:val="0"/>
        </w:rPr>
        <w:t xml:space="preserve">- відповідність вимогам Ліцензійних умов провадження освітньої діяльності;</w:t>
      </w:r>
    </w:p>
    <w:p w:rsidR="00000000" w:rsidDel="00000000" w:rsidP="00000000" w:rsidRDefault="00000000" w:rsidRPr="00000000" w14:paraId="0000001F">
      <w:pPr>
        <w:widowControl w:val="1"/>
        <w:shd w:fill="ffffff" w:val="clear"/>
        <w:spacing w:after="150" w:lineRule="auto"/>
        <w:ind w:firstLine="450"/>
        <w:jc w:val="both"/>
        <w:rPr>
          <w:sz w:val="28"/>
          <w:szCs w:val="28"/>
        </w:rPr>
      </w:pPr>
      <w:r w:rsidDel="00000000" w:rsidR="00000000" w:rsidRPr="00000000">
        <w:rPr>
          <w:sz w:val="28"/>
          <w:szCs w:val="28"/>
          <w:rtl w:val="0"/>
        </w:rPr>
        <w:t xml:space="preserve">- вільне володіння державною мовою.</w:t>
      </w:r>
    </w:p>
    <w:p w:rsidR="00000000" w:rsidDel="00000000" w:rsidP="00000000" w:rsidRDefault="00000000" w:rsidRPr="00000000" w14:paraId="00000020">
      <w:pPr>
        <w:widowControl w:val="1"/>
        <w:shd w:fill="ffffff" w:val="clear"/>
        <w:spacing w:after="150" w:lineRule="auto"/>
        <w:ind w:firstLine="450"/>
        <w:jc w:val="both"/>
        <w:rPr>
          <w:sz w:val="28"/>
          <w:szCs w:val="28"/>
        </w:rPr>
      </w:pPr>
      <w:r w:rsidDel="00000000" w:rsidR="00000000" w:rsidRPr="00000000">
        <w:rPr>
          <w:rtl w:val="0"/>
        </w:rPr>
      </w:r>
    </w:p>
    <w:p w:rsidR="00000000" w:rsidDel="00000000" w:rsidP="00000000" w:rsidRDefault="00000000" w:rsidRPr="00000000" w14:paraId="00000021">
      <w:pPr>
        <w:widowControl w:val="1"/>
        <w:shd w:fill="ffffff" w:val="clear"/>
        <w:spacing w:after="150" w:lineRule="auto"/>
        <w:ind w:firstLine="450"/>
        <w:jc w:val="both"/>
        <w:rPr>
          <w:sz w:val="28"/>
          <w:szCs w:val="28"/>
        </w:rPr>
      </w:pPr>
      <w:r w:rsidDel="00000000" w:rsidR="00000000" w:rsidRPr="00000000">
        <w:rPr>
          <w:rtl w:val="0"/>
        </w:rPr>
      </w:r>
    </w:p>
    <w:p w:rsidR="00000000" w:rsidDel="00000000" w:rsidP="00000000" w:rsidRDefault="00000000" w:rsidRPr="00000000" w14:paraId="00000022">
      <w:pPr>
        <w:widowControl w:val="1"/>
        <w:spacing w:after="200" w:lineRule="auto"/>
        <w:jc w:val="right"/>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3">
      <w:pPr>
        <w:widowControl w:val="1"/>
        <w:spacing w:after="200" w:lineRule="auto"/>
        <w:jc w:val="right"/>
        <w:rPr>
          <w:b w:val="1"/>
          <w:sz w:val="28"/>
          <w:szCs w:val="28"/>
        </w:rPr>
      </w:pPr>
      <w:r w:rsidDel="00000000" w:rsidR="00000000" w:rsidRPr="00000000">
        <w:rPr>
          <w:b w:val="1"/>
          <w:sz w:val="28"/>
          <w:szCs w:val="28"/>
          <w:rtl w:val="0"/>
        </w:rPr>
        <w:t xml:space="preserve"> Додаток 4</w:t>
      </w:r>
    </w:p>
    <w:p w:rsidR="00000000" w:rsidDel="00000000" w:rsidP="00000000" w:rsidRDefault="00000000" w:rsidRPr="00000000" w14:paraId="00000024">
      <w:pPr>
        <w:tabs>
          <w:tab w:val="left" w:leader="none" w:pos="72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8"/>
          <w:szCs w:val="28"/>
        </w:rPr>
      </w:pPr>
      <w:r w:rsidDel="00000000" w:rsidR="00000000" w:rsidRPr="00000000">
        <w:rPr>
          <w:b w:val="1"/>
          <w:sz w:val="28"/>
          <w:szCs w:val="28"/>
          <w:rtl w:val="0"/>
        </w:rPr>
        <w:t xml:space="preserve">Основні кваліфікаційні вимоги до претендентів на посади </w:t>
      </w:r>
    </w:p>
    <w:p w:rsidR="00000000" w:rsidDel="00000000" w:rsidP="00000000" w:rsidRDefault="00000000" w:rsidRPr="00000000" w14:paraId="00000025">
      <w:pPr>
        <w:tabs>
          <w:tab w:val="left" w:leader="none" w:pos="72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8"/>
          <w:szCs w:val="28"/>
        </w:rPr>
      </w:pPr>
      <w:r w:rsidDel="00000000" w:rsidR="00000000" w:rsidRPr="00000000">
        <w:rPr>
          <w:b w:val="1"/>
          <w:sz w:val="28"/>
          <w:szCs w:val="28"/>
          <w:rtl w:val="0"/>
        </w:rPr>
        <w:t xml:space="preserve">старших викладачів, викладачів та асистентів кафедр</w:t>
      </w:r>
    </w:p>
    <w:p w:rsidR="00000000" w:rsidDel="00000000" w:rsidP="00000000" w:rsidRDefault="00000000" w:rsidRPr="00000000" w14:paraId="00000026">
      <w:pPr>
        <w:jc w:val="both"/>
        <w:rPr>
          <w:b w:val="1"/>
          <w:sz w:val="28"/>
          <w:szCs w:val="28"/>
        </w:rPr>
      </w:pPr>
      <w:r w:rsidDel="00000000" w:rsidR="00000000" w:rsidRPr="00000000">
        <w:rPr>
          <w:rtl w:val="0"/>
        </w:rPr>
      </w:r>
    </w:p>
    <w:p w:rsidR="00000000" w:rsidDel="00000000" w:rsidP="00000000" w:rsidRDefault="00000000" w:rsidRPr="00000000" w14:paraId="00000027">
      <w:pPr>
        <w:jc w:val="both"/>
        <w:rPr>
          <w:b w:val="1"/>
          <w:sz w:val="28"/>
          <w:szCs w:val="28"/>
        </w:rPr>
      </w:pPr>
      <w:r w:rsidDel="00000000" w:rsidR="00000000" w:rsidRPr="00000000">
        <w:rPr>
          <w:rtl w:val="0"/>
        </w:rPr>
      </w:r>
    </w:p>
    <w:p w:rsidR="00000000" w:rsidDel="00000000" w:rsidP="00000000" w:rsidRDefault="00000000" w:rsidRPr="00000000" w14:paraId="00000028">
      <w:pPr>
        <w:ind w:firstLine="708"/>
        <w:jc w:val="both"/>
        <w:rPr>
          <w:sz w:val="28"/>
          <w:szCs w:val="28"/>
        </w:rPr>
      </w:pPr>
      <w:r w:rsidDel="00000000" w:rsidR="00000000" w:rsidRPr="00000000">
        <w:rPr>
          <w:rtl w:val="0"/>
        </w:rPr>
      </w:r>
    </w:p>
    <w:p w:rsidR="00000000" w:rsidDel="00000000" w:rsidP="00000000" w:rsidRDefault="00000000" w:rsidRPr="00000000" w14:paraId="00000029">
      <w:pPr>
        <w:widowControl w:val="1"/>
        <w:numPr>
          <w:ilvl w:val="0"/>
          <w:numId w:val="1"/>
        </w:numPr>
        <w:pBdr>
          <w:top w:space="0" w:sz="0" w:val="nil"/>
          <w:left w:space="0" w:sz="0" w:val="nil"/>
          <w:bottom w:space="0" w:sz="0" w:val="nil"/>
          <w:right w:space="0" w:sz="0" w:val="nil"/>
          <w:between w:space="0" w:sz="0" w:val="nil"/>
        </w:pBdr>
        <w:shd w:fill="ffffff" w:val="clear"/>
        <w:spacing w:line="276" w:lineRule="auto"/>
        <w:ind w:left="810" w:hanging="360"/>
        <w:jc w:val="both"/>
        <w:rPr>
          <w:color w:val="000000"/>
          <w:sz w:val="28"/>
          <w:szCs w:val="28"/>
        </w:rPr>
      </w:pPr>
      <w:r w:rsidDel="00000000" w:rsidR="00000000" w:rsidRPr="00000000">
        <w:rPr>
          <w:sz w:val="28"/>
          <w:szCs w:val="28"/>
          <w:rtl w:val="0"/>
        </w:rPr>
        <w:t xml:space="preserve">о</w:t>
      </w:r>
      <w:r w:rsidDel="00000000" w:rsidR="00000000" w:rsidRPr="00000000">
        <w:rPr>
          <w:color w:val="000000"/>
          <w:sz w:val="28"/>
          <w:szCs w:val="28"/>
          <w:rtl w:val="0"/>
        </w:rPr>
        <w:t xml:space="preserve">світній ступінь магістра з</w:t>
      </w:r>
      <w:r w:rsidDel="00000000" w:rsidR="00000000" w:rsidRPr="00000000">
        <w:rPr>
          <w:sz w:val="28"/>
          <w:szCs w:val="28"/>
          <w:rtl w:val="0"/>
        </w:rPr>
        <w:t xml:space="preserve">і </w:t>
      </w:r>
      <w:r w:rsidDel="00000000" w:rsidR="00000000" w:rsidRPr="00000000">
        <w:rPr>
          <w:color w:val="000000"/>
          <w:sz w:val="28"/>
          <w:szCs w:val="28"/>
          <w:rtl w:val="0"/>
        </w:rPr>
        <w:t xml:space="preserve">спеціальності</w:t>
      </w:r>
      <w:r w:rsidDel="00000000" w:rsidR="00000000" w:rsidRPr="00000000">
        <w:rPr>
          <w:sz w:val="28"/>
          <w:szCs w:val="28"/>
          <w:rtl w:val="0"/>
        </w:rPr>
        <w:t xml:space="preserve">, що відповідає предметній області основних навчальних дисциплін або спеціальностям, за якими провадиться освітній процес</w:t>
      </w:r>
      <w:r w:rsidDel="00000000" w:rsidR="00000000" w:rsidRPr="00000000">
        <w:rPr>
          <w:color w:val="000000"/>
          <w:sz w:val="28"/>
          <w:szCs w:val="28"/>
          <w:rtl w:val="0"/>
        </w:rPr>
        <w:t xml:space="preserve">;</w:t>
      </w:r>
    </w:p>
    <w:p w:rsidR="00000000" w:rsidDel="00000000" w:rsidP="00000000" w:rsidRDefault="00000000" w:rsidRPr="00000000" w14:paraId="0000002A">
      <w:pPr>
        <w:widowControl w:val="1"/>
        <w:numPr>
          <w:ilvl w:val="0"/>
          <w:numId w:val="1"/>
        </w:numPr>
        <w:pBdr>
          <w:top w:space="0" w:sz="0" w:val="nil"/>
          <w:left w:space="0" w:sz="0" w:val="nil"/>
          <w:bottom w:space="0" w:sz="0" w:val="nil"/>
          <w:right w:space="0" w:sz="0" w:val="nil"/>
          <w:between w:space="0" w:sz="0" w:val="nil"/>
        </w:pBdr>
        <w:shd w:fill="ffffff" w:val="clear"/>
        <w:spacing w:line="276" w:lineRule="auto"/>
        <w:ind w:left="810" w:hanging="360"/>
        <w:jc w:val="both"/>
        <w:rPr>
          <w:sz w:val="28"/>
          <w:szCs w:val="28"/>
        </w:rPr>
      </w:pPr>
      <w:r w:rsidDel="00000000" w:rsidR="00000000" w:rsidRPr="00000000">
        <w:rPr>
          <w:color w:val="000000"/>
          <w:sz w:val="28"/>
          <w:szCs w:val="28"/>
          <w:rtl w:val="0"/>
        </w:rPr>
        <w:t xml:space="preserve">ві</w:t>
      </w:r>
      <w:r w:rsidDel="00000000" w:rsidR="00000000" w:rsidRPr="00000000">
        <w:rPr>
          <w:sz w:val="28"/>
          <w:szCs w:val="28"/>
          <w:rtl w:val="0"/>
        </w:rPr>
        <w:t xml:space="preserve">дповідність вимогам Ліцензійних умов провадження освітньої діяльності;</w:t>
      </w:r>
    </w:p>
    <w:p w:rsidR="00000000" w:rsidDel="00000000" w:rsidP="00000000" w:rsidRDefault="00000000" w:rsidRPr="00000000" w14:paraId="0000002B">
      <w:pPr>
        <w:widowControl w:val="1"/>
        <w:numPr>
          <w:ilvl w:val="0"/>
          <w:numId w:val="1"/>
        </w:numPr>
        <w:pBdr>
          <w:top w:space="0" w:sz="0" w:val="nil"/>
          <w:left w:space="0" w:sz="0" w:val="nil"/>
          <w:bottom w:space="0" w:sz="0" w:val="nil"/>
          <w:right w:space="0" w:sz="0" w:val="nil"/>
          <w:between w:space="0" w:sz="0" w:val="nil"/>
        </w:pBdr>
        <w:shd w:fill="ffffff" w:val="clear"/>
        <w:spacing w:line="276" w:lineRule="auto"/>
        <w:ind w:left="810" w:hanging="360"/>
        <w:jc w:val="both"/>
        <w:rPr>
          <w:sz w:val="28"/>
          <w:szCs w:val="28"/>
        </w:rPr>
      </w:pPr>
      <w:r w:rsidDel="00000000" w:rsidR="00000000" w:rsidRPr="00000000">
        <w:rPr>
          <w:sz w:val="28"/>
          <w:szCs w:val="28"/>
          <w:rtl w:val="0"/>
        </w:rPr>
        <w:t xml:space="preserve">наявність досвіду науково-педагогічної чи наукової діяльності або професійної діяльності за відповідною спеціальністю (науковою спеціальністю, видом професійної діяльності) не менше 3 років (для претендентів на посади старших викладачів); </w:t>
      </w:r>
    </w:p>
    <w:p w:rsidR="00000000" w:rsidDel="00000000" w:rsidP="00000000" w:rsidRDefault="00000000" w:rsidRPr="00000000" w14:paraId="0000002C">
      <w:pPr>
        <w:widowControl w:val="1"/>
        <w:numPr>
          <w:ilvl w:val="0"/>
          <w:numId w:val="1"/>
        </w:numPr>
        <w:pBdr>
          <w:top w:space="0" w:sz="0" w:val="nil"/>
          <w:left w:space="0" w:sz="0" w:val="nil"/>
          <w:bottom w:space="0" w:sz="0" w:val="nil"/>
          <w:right w:space="0" w:sz="0" w:val="nil"/>
          <w:between w:space="0" w:sz="0" w:val="nil"/>
        </w:pBdr>
        <w:shd w:fill="ffffff" w:val="clear"/>
        <w:spacing w:line="276" w:lineRule="auto"/>
        <w:ind w:left="810" w:hanging="360"/>
        <w:jc w:val="both"/>
        <w:rPr>
          <w:color w:val="000000"/>
          <w:sz w:val="28"/>
          <w:szCs w:val="28"/>
        </w:rPr>
      </w:pPr>
      <w:r w:rsidDel="00000000" w:rsidR="00000000" w:rsidRPr="00000000">
        <w:rPr>
          <w:color w:val="000000"/>
          <w:sz w:val="28"/>
          <w:szCs w:val="28"/>
          <w:rtl w:val="0"/>
        </w:rPr>
        <w:t xml:space="preserve">вільне володіння державною мовою.</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hd w:fill="ffffff" w:val="clear"/>
        <w:spacing w:after="150" w:line="276" w:lineRule="auto"/>
        <w:ind w:left="810" w:firstLine="0"/>
        <w:jc w:val="both"/>
        <w:rPr>
          <w:color w:val="000000"/>
          <w:sz w:val="28"/>
          <w:szCs w:val="28"/>
        </w:rPr>
      </w:pPr>
      <w:r w:rsidDel="00000000" w:rsidR="00000000" w:rsidRPr="00000000">
        <w:rPr>
          <w:rtl w:val="0"/>
        </w:rPr>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hd w:fill="ffffff" w:val="clear"/>
        <w:spacing w:after="150" w:line="276" w:lineRule="auto"/>
        <w:ind w:left="810" w:firstLine="0"/>
        <w:jc w:val="both"/>
        <w:rPr>
          <w:sz w:val="28"/>
          <w:szCs w:val="28"/>
        </w:rPr>
      </w:pPr>
      <w:r w:rsidDel="00000000" w:rsidR="00000000" w:rsidRPr="00000000">
        <w:rPr>
          <w:rtl w:val="0"/>
        </w:rPr>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hd w:fill="ffffff" w:val="clear"/>
        <w:spacing w:after="150" w:line="276" w:lineRule="auto"/>
        <w:jc w:val="both"/>
        <w:rPr>
          <w:sz w:val="28"/>
          <w:szCs w:val="28"/>
        </w:rPr>
      </w:pPr>
      <w:r w:rsidDel="00000000" w:rsidR="00000000" w:rsidRPr="00000000">
        <w:rPr>
          <w:rtl w:val="0"/>
        </w:rPr>
      </w:r>
    </w:p>
    <w:p w:rsidR="00000000" w:rsidDel="00000000" w:rsidP="00000000" w:rsidRDefault="00000000" w:rsidRPr="00000000" w14:paraId="0000003F">
      <w:pPr>
        <w:jc w:val="right"/>
        <w:rPr>
          <w:b w:val="1"/>
          <w:sz w:val="28"/>
          <w:szCs w:val="28"/>
        </w:rPr>
      </w:pPr>
      <w:r w:rsidDel="00000000" w:rsidR="00000000" w:rsidRPr="00000000">
        <w:rPr>
          <w:b w:val="1"/>
          <w:sz w:val="28"/>
          <w:szCs w:val="28"/>
          <w:rtl w:val="0"/>
        </w:rPr>
        <w:t xml:space="preserve">Додаток 5</w:t>
      </w:r>
    </w:p>
    <w:p w:rsidR="00000000" w:rsidDel="00000000" w:rsidP="00000000" w:rsidRDefault="00000000" w:rsidRPr="00000000" w14:paraId="00000040">
      <w:pPr>
        <w:widowControl w:val="1"/>
        <w:shd w:fill="ffffff" w:val="clear"/>
        <w:spacing w:after="150" w:lineRule="auto"/>
        <w:ind w:left="450" w:firstLine="0"/>
        <w:jc w:val="center"/>
        <w:rPr>
          <w:b w:val="1"/>
          <w:sz w:val="28"/>
          <w:szCs w:val="28"/>
        </w:rPr>
      </w:pPr>
      <w:r w:rsidDel="00000000" w:rsidR="00000000" w:rsidRPr="00000000">
        <w:rPr>
          <w:b w:val="1"/>
          <w:sz w:val="28"/>
          <w:szCs w:val="28"/>
          <w:rtl w:val="0"/>
        </w:rPr>
        <w:t xml:space="preserve">Примірний перелік додаткових кваліфікаційних вимог</w:t>
      </w:r>
    </w:p>
    <w:p w:rsidR="00000000" w:rsidDel="00000000" w:rsidP="00000000" w:rsidRDefault="00000000" w:rsidRPr="00000000" w14:paraId="00000041">
      <w:pPr>
        <w:widowControl w:val="1"/>
        <w:shd w:fill="ffffff" w:val="clear"/>
        <w:spacing w:after="150" w:lineRule="auto"/>
        <w:ind w:left="450" w:firstLine="0"/>
        <w:jc w:val="center"/>
        <w:rPr>
          <w:b w:val="1"/>
          <w:sz w:val="28"/>
          <w:szCs w:val="28"/>
        </w:rPr>
      </w:pPr>
      <w:r w:rsidDel="00000000" w:rsidR="00000000" w:rsidRPr="00000000">
        <w:rPr>
          <w:b w:val="1"/>
          <w:sz w:val="28"/>
          <w:szCs w:val="28"/>
          <w:rtl w:val="0"/>
        </w:rPr>
        <w:t xml:space="preserve"> до претендентів на посади науково-педагогічних працівників</w:t>
      </w:r>
    </w:p>
    <w:p w:rsidR="00000000" w:rsidDel="00000000" w:rsidP="00000000" w:rsidRDefault="00000000" w:rsidRPr="00000000" w14:paraId="00000042">
      <w:pPr>
        <w:widowControl w:val="1"/>
        <w:shd w:fill="ffffff" w:val="clear"/>
        <w:spacing w:after="150" w:lineRule="auto"/>
        <w:ind w:firstLine="450"/>
        <w:jc w:val="both"/>
        <w:rPr>
          <w:sz w:val="28"/>
          <w:szCs w:val="28"/>
        </w:rPr>
      </w:pPr>
      <w:r w:rsidDel="00000000" w:rsidR="00000000" w:rsidRPr="00000000">
        <w:rPr>
          <w:sz w:val="28"/>
          <w:szCs w:val="28"/>
          <w:rtl w:val="0"/>
        </w:rPr>
        <w:t xml:space="preserve">При оголошенні конкурсу на заміщення вакантних посад, за необхідності, можуть використовуватись додаткові кваліфікаційні вимоги, зокрема:</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sz w:val="28"/>
          <w:szCs w:val="28"/>
          <w:rtl w:val="0"/>
        </w:rPr>
        <w:t xml:space="preserve">- наявність наукових публікацій у наукових виданнях, що індексуються у базах Scopus (WOS) (не менше визначеної умовами конкурсного відбору кількості);</w:t>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sz w:val="28"/>
          <w:szCs w:val="28"/>
          <w:rtl w:val="0"/>
        </w:rPr>
        <w:t xml:space="preserve">- наявність наукових публікацій у наукових виданнях, які включені до переліку фахових видань України  та (або) виданнях, що індексуються у базах Scopus (WOS) (не менше визначеної умовами конкурсного відбору кількості);</w:t>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sz w:val="28"/>
          <w:szCs w:val="28"/>
          <w:rtl w:val="0"/>
        </w:rPr>
        <w:t xml:space="preserve">- наявність виданого за останні 5 років підручника, навчального посібника, монографії (крім колективних монографій), що відповідають освітнім компонентам кафедри та/або предметній області спеціальності; </w:t>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sz w:val="28"/>
          <w:szCs w:val="28"/>
          <w:rtl w:val="0"/>
        </w:rPr>
        <w:t xml:space="preserve">- наявність патентів на винахід або корисну модель (не менше визначеної умовами конкурсного відбору кількості);</w:t>
      </w:r>
    </w:p>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sz w:val="28"/>
          <w:szCs w:val="28"/>
          <w:rtl w:val="0"/>
        </w:rPr>
        <w:t xml:space="preserve">- значні особисті творчі досягнення у сфері мистецтва (відповідно до наказу МОН України від 14.01.2016 №13);</w:t>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sz w:val="28"/>
          <w:szCs w:val="28"/>
          <w:rtl w:val="0"/>
        </w:rPr>
        <w:t xml:space="preserve">- наявність сертифікату про рівень володіння іноземною мовою (крім державної мови країни, яку Верховна Рада України визнала державою-окупантом чи державою-агресором);</w:t>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sz w:val="28"/>
          <w:szCs w:val="28"/>
          <w:rtl w:val="0"/>
        </w:rPr>
        <w:t xml:space="preserve">- наявність наукового ступеня доктора (кандидата) наук, доктора філософії);</w:t>
      </w:r>
    </w:p>
    <w:p w:rsidR="00000000" w:rsidDel="00000000" w:rsidP="00000000" w:rsidRDefault="00000000" w:rsidRPr="00000000" w14:paraId="0000004A">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sz w:val="28"/>
          <w:szCs w:val="28"/>
          <w:rtl w:val="0"/>
        </w:rPr>
        <w:t xml:space="preserve">- наявність вченого звання професора (доцента);</w:t>
      </w:r>
    </w:p>
    <w:p w:rsidR="00000000" w:rsidDel="00000000" w:rsidP="00000000" w:rsidRDefault="00000000" w:rsidRPr="00000000" w14:paraId="0000004B">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highlight w:val="red"/>
        </w:rPr>
      </w:pPr>
      <w:r w:rsidDel="00000000" w:rsidR="00000000" w:rsidRPr="00000000">
        <w:rPr>
          <w:sz w:val="28"/>
          <w:szCs w:val="28"/>
          <w:rtl w:val="0"/>
        </w:rPr>
        <w:t xml:space="preserve">- керівництво (консультування) здобувача наукового ступеня за спеціальністю, якому присуджено відповідний ступінь в Україні або за кордоном.</w:t>
      </w:r>
      <w:r w:rsidDel="00000000" w:rsidR="00000000" w:rsidRPr="00000000">
        <w:rPr>
          <w:rtl w:val="0"/>
        </w:rPr>
      </w:r>
    </w:p>
    <w:p w:rsidR="00000000" w:rsidDel="00000000" w:rsidP="00000000" w:rsidRDefault="00000000" w:rsidRPr="00000000" w14:paraId="0000004C">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rtl w:val="0"/>
        </w:rPr>
      </w:r>
    </w:p>
    <w:p w:rsidR="00000000" w:rsidDel="00000000" w:rsidP="00000000" w:rsidRDefault="00000000" w:rsidRPr="00000000" w14:paraId="0000004D">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bookmarkStart w:colFirst="0" w:colLast="0" w:name="_heading=h.gjdgxs" w:id="2"/>
      <w:bookmarkEnd w:id="2"/>
      <w:r w:rsidDel="00000000" w:rsidR="00000000" w:rsidRPr="00000000">
        <w:rPr>
          <w:rtl w:val="0"/>
        </w:rPr>
      </w:r>
    </w:p>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shd w:fill="ffffff" w:val="clear"/>
        <w:spacing w:after="150" w:lineRule="auto"/>
        <w:ind w:firstLine="450"/>
        <w:jc w:val="both"/>
        <w:rPr>
          <w:sz w:val="28"/>
          <w:szCs w:val="28"/>
        </w:rPr>
      </w:pPr>
      <w:r w:rsidDel="00000000" w:rsidR="00000000" w:rsidRPr="00000000">
        <w:rPr>
          <w:rtl w:val="0"/>
        </w:rPr>
      </w:r>
    </w:p>
    <w:sectPr>
      <w:pgSz w:h="16838" w:w="11906" w:orient="portrait"/>
      <w:pgMar w:bottom="1134" w:top="709"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10" w:hanging="360"/>
      </w:pPr>
      <w:rPr>
        <w:rFonts w:ascii="Times New Roman" w:cs="Times New Roman" w:eastAsia="Times New Roman" w:hAnsi="Times New Roman"/>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44"/>
      <w:szCs w:val="44"/>
    </w:rPr>
  </w:style>
  <w:style w:type="paragraph" w:styleId="a" w:default="1">
    <w:name w:val="Normal"/>
    <w:qFormat w:val="1"/>
    <w:rsid w:val="00CB01B4"/>
  </w:style>
  <w:style w:type="paragraph" w:styleId="1">
    <w:name w:val="heading 1"/>
    <w:basedOn w:val="a"/>
    <w:next w:val="a"/>
    <w:link w:val="10"/>
    <w:uiPriority w:val="9"/>
    <w:qFormat w:val="1"/>
    <w:rsid w:val="00917E9E"/>
    <w:pPr>
      <w:keepNext w:val="1"/>
      <w:jc w:val="center"/>
      <w:outlineLvl w:val="0"/>
    </w:pPr>
    <w:rPr>
      <w:sz w:val="28"/>
      <w:szCs w:val="20"/>
      <w:lang w:eastAsia="x-none"/>
    </w:rPr>
  </w:style>
  <w:style w:type="paragraph" w:styleId="2">
    <w:name w:val="heading 2"/>
    <w:basedOn w:val="a"/>
    <w:next w:val="a"/>
    <w:link w:val="20"/>
    <w:uiPriority w:val="9"/>
    <w:semiHidden w:val="1"/>
    <w:unhideWhenUsed w:val="1"/>
    <w:qFormat w:val="1"/>
    <w:rsid w:val="00A36845"/>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link w:val="a4"/>
    <w:uiPriority w:val="10"/>
    <w:qFormat w:val="1"/>
    <w:rsid w:val="00917E9E"/>
    <w:pPr>
      <w:jc w:val="center"/>
    </w:pPr>
    <w:rPr>
      <w:b w:val="1"/>
      <w:sz w:val="44"/>
      <w:szCs w:val="2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10" w:customStyle="1">
    <w:name w:val="Заголовок 1 Знак"/>
    <w:basedOn w:val="a0"/>
    <w:link w:val="1"/>
    <w:rsid w:val="00917E9E"/>
    <w:rPr>
      <w:rFonts w:ascii="Times New Roman" w:cs="Times New Roman" w:eastAsia="Times New Roman" w:hAnsi="Times New Roman"/>
      <w:sz w:val="28"/>
      <w:szCs w:val="20"/>
      <w:lang w:eastAsia="x-none" w:val="uk-UA"/>
    </w:rPr>
  </w:style>
  <w:style w:type="character" w:styleId="20" w:customStyle="1">
    <w:name w:val="Заголовок 2 Знак"/>
    <w:basedOn w:val="a0"/>
    <w:link w:val="2"/>
    <w:rsid w:val="00A36845"/>
    <w:rPr>
      <w:rFonts w:asciiTheme="majorHAnsi" w:cstheme="majorBidi" w:eastAsiaTheme="majorEastAsia" w:hAnsiTheme="majorHAnsi"/>
      <w:b w:val="1"/>
      <w:bCs w:val="1"/>
      <w:color w:val="4f81bd" w:themeColor="accent1"/>
      <w:sz w:val="26"/>
      <w:szCs w:val="26"/>
      <w:lang w:eastAsia="ru-RU"/>
    </w:rPr>
  </w:style>
  <w:style w:type="paragraph" w:styleId="HTML">
    <w:name w:val="HTML Preformatted"/>
    <w:basedOn w:val="a"/>
    <w:link w:val="HTML0"/>
    <w:unhideWhenUsed w:val="1"/>
    <w:rsid w:val="0091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0" w:customStyle="1">
    <w:name w:val="Стандартный HTML Знак"/>
    <w:basedOn w:val="a0"/>
    <w:link w:val="HTML"/>
    <w:rsid w:val="00917E9E"/>
    <w:rPr>
      <w:rFonts w:ascii="Courier New" w:cs="Courier New" w:eastAsia="Times New Roman" w:hAnsi="Courier New"/>
      <w:sz w:val="20"/>
      <w:szCs w:val="20"/>
      <w:lang w:eastAsia="ru-RU"/>
    </w:rPr>
  </w:style>
  <w:style w:type="paragraph" w:styleId="a5">
    <w:name w:val="header"/>
    <w:basedOn w:val="a"/>
    <w:link w:val="a6"/>
    <w:uiPriority w:val="99"/>
    <w:unhideWhenUsed w:val="1"/>
    <w:rsid w:val="00917E9E"/>
    <w:pPr>
      <w:tabs>
        <w:tab w:val="center" w:pos="4677"/>
        <w:tab w:val="right" w:pos="9355"/>
      </w:tabs>
    </w:pPr>
  </w:style>
  <w:style w:type="character" w:styleId="a6" w:customStyle="1">
    <w:name w:val="Верхний колонтитул Знак"/>
    <w:basedOn w:val="a0"/>
    <w:link w:val="a5"/>
    <w:uiPriority w:val="99"/>
    <w:rsid w:val="00917E9E"/>
    <w:rPr>
      <w:rFonts w:ascii="Times New Roman" w:cs="Times New Roman" w:eastAsia="Times New Roman" w:hAnsi="Times New Roman"/>
      <w:sz w:val="24"/>
      <w:szCs w:val="24"/>
      <w:lang w:eastAsia="ru-RU"/>
    </w:rPr>
  </w:style>
  <w:style w:type="character" w:styleId="a4" w:customStyle="1">
    <w:name w:val="Заголовок Знак"/>
    <w:basedOn w:val="a0"/>
    <w:link w:val="a3"/>
    <w:rsid w:val="00917E9E"/>
    <w:rPr>
      <w:rFonts w:ascii="Times New Roman" w:cs="Times New Roman" w:eastAsia="Times New Roman" w:hAnsi="Times New Roman"/>
      <w:b w:val="1"/>
      <w:sz w:val="44"/>
      <w:szCs w:val="20"/>
      <w:lang w:eastAsia="ru-RU"/>
    </w:rPr>
  </w:style>
  <w:style w:type="paragraph" w:styleId="a7">
    <w:name w:val="Body Text"/>
    <w:basedOn w:val="a"/>
    <w:link w:val="a8"/>
    <w:semiHidden w:val="1"/>
    <w:unhideWhenUsed w:val="1"/>
    <w:rsid w:val="00917E9E"/>
    <w:pPr>
      <w:jc w:val="center"/>
    </w:pPr>
    <w:rPr>
      <w:sz w:val="44"/>
      <w:szCs w:val="20"/>
    </w:rPr>
  </w:style>
  <w:style w:type="character" w:styleId="a8" w:customStyle="1">
    <w:name w:val="Основной текст Знак"/>
    <w:basedOn w:val="a0"/>
    <w:link w:val="a7"/>
    <w:semiHidden w:val="1"/>
    <w:rsid w:val="00917E9E"/>
    <w:rPr>
      <w:rFonts w:ascii="Times New Roman" w:cs="Times New Roman" w:eastAsia="Times New Roman" w:hAnsi="Times New Roman"/>
      <w:sz w:val="44"/>
      <w:szCs w:val="20"/>
      <w:lang w:eastAsia="ru-RU" w:val="uk-UA"/>
    </w:rPr>
  </w:style>
  <w:style w:type="paragraph" w:styleId="21">
    <w:name w:val="Body Text 2"/>
    <w:basedOn w:val="a"/>
    <w:link w:val="22"/>
    <w:semiHidden w:val="1"/>
    <w:unhideWhenUsed w:val="1"/>
    <w:rsid w:val="00917E9E"/>
    <w:pPr>
      <w:spacing w:after="120" w:line="480" w:lineRule="auto"/>
    </w:pPr>
    <w:rPr>
      <w:sz w:val="20"/>
      <w:szCs w:val="20"/>
    </w:rPr>
  </w:style>
  <w:style w:type="character" w:styleId="22" w:customStyle="1">
    <w:name w:val="Основной текст 2 Знак"/>
    <w:basedOn w:val="a0"/>
    <w:link w:val="21"/>
    <w:semiHidden w:val="1"/>
    <w:rsid w:val="00917E9E"/>
    <w:rPr>
      <w:rFonts w:ascii="Times New Roman" w:cs="Times New Roman" w:eastAsia="Times New Roman" w:hAnsi="Times New Roman"/>
      <w:sz w:val="20"/>
      <w:szCs w:val="20"/>
      <w:lang w:eastAsia="ru-RU"/>
    </w:rPr>
  </w:style>
  <w:style w:type="paragraph" w:styleId="a9">
    <w:name w:val="Balloon Text"/>
    <w:basedOn w:val="a"/>
    <w:link w:val="aa"/>
    <w:semiHidden w:val="1"/>
    <w:unhideWhenUsed w:val="1"/>
    <w:rsid w:val="00917E9E"/>
    <w:rPr>
      <w:rFonts w:ascii="Tahoma" w:cs="Tahoma" w:hAnsi="Tahoma"/>
      <w:sz w:val="16"/>
      <w:szCs w:val="16"/>
    </w:rPr>
  </w:style>
  <w:style w:type="character" w:styleId="aa" w:customStyle="1">
    <w:name w:val="Текст выноски Знак"/>
    <w:basedOn w:val="a0"/>
    <w:link w:val="a9"/>
    <w:semiHidden w:val="1"/>
    <w:rsid w:val="00917E9E"/>
    <w:rPr>
      <w:rFonts w:ascii="Tahoma" w:cs="Tahoma" w:eastAsia="Times New Roman" w:hAnsi="Tahoma"/>
      <w:sz w:val="16"/>
      <w:szCs w:val="16"/>
      <w:lang w:eastAsia="ru-RU"/>
    </w:rPr>
  </w:style>
  <w:style w:type="paragraph" w:styleId="ab">
    <w:name w:val="List Paragraph"/>
    <w:basedOn w:val="a"/>
    <w:uiPriority w:val="34"/>
    <w:qFormat w:val="1"/>
    <w:rsid w:val="00917E9E"/>
    <w:pPr>
      <w:spacing w:after="200" w:line="276" w:lineRule="auto"/>
      <w:ind w:left="720"/>
      <w:contextualSpacing w:val="1"/>
    </w:pPr>
    <w:rPr>
      <w:rFonts w:ascii="Calibri" w:eastAsia="Calibri" w:hAnsi="Calibri"/>
      <w:sz w:val="22"/>
      <w:szCs w:val="22"/>
      <w:lang w:eastAsia="en-US"/>
    </w:rPr>
  </w:style>
  <w:style w:type="paragraph" w:styleId="Default" w:customStyle="1">
    <w:name w:val="Default"/>
    <w:rsid w:val="00917E9E"/>
    <w:pPr>
      <w:autoSpaceDE w:val="0"/>
      <w:autoSpaceDN w:val="0"/>
      <w:adjustRightInd w:val="0"/>
    </w:pPr>
    <w:rPr>
      <w:color w:val="000000"/>
    </w:rPr>
  </w:style>
  <w:style w:type="table" w:styleId="ac">
    <w:name w:val="Table Grid"/>
    <w:basedOn w:val="a1"/>
    <w:rsid w:val="00F324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vts0" w:customStyle="1">
    <w:name w:val="rvts0"/>
    <w:basedOn w:val="a0"/>
    <w:rsid w:val="00A36845"/>
  </w:style>
  <w:style w:type="paragraph" w:styleId="ad">
    <w:name w:val="footnote text"/>
    <w:basedOn w:val="a"/>
    <w:link w:val="ae"/>
    <w:semiHidden w:val="1"/>
    <w:unhideWhenUsed w:val="1"/>
    <w:rsid w:val="00A36845"/>
    <w:rPr>
      <w:sz w:val="20"/>
      <w:szCs w:val="20"/>
    </w:rPr>
  </w:style>
  <w:style w:type="character" w:styleId="ae" w:customStyle="1">
    <w:name w:val="Текст сноски Знак"/>
    <w:basedOn w:val="a0"/>
    <w:link w:val="ad"/>
    <w:semiHidden w:val="1"/>
    <w:rsid w:val="00A36845"/>
    <w:rPr>
      <w:rFonts w:ascii="Times New Roman" w:cs="Times New Roman" w:eastAsia="Times New Roman" w:hAnsi="Times New Roman"/>
      <w:sz w:val="20"/>
      <w:szCs w:val="20"/>
      <w:lang w:eastAsia="ru-RU"/>
    </w:rPr>
  </w:style>
  <w:style w:type="character" w:styleId="af">
    <w:name w:val="footnote reference"/>
    <w:basedOn w:val="a0"/>
    <w:semiHidden w:val="1"/>
    <w:unhideWhenUsed w:val="1"/>
    <w:rsid w:val="00A36845"/>
    <w:rPr>
      <w:vertAlign w:val="superscript"/>
    </w:rPr>
  </w:style>
  <w:style w:type="character" w:styleId="af0">
    <w:name w:val="Hyperlink"/>
    <w:basedOn w:val="a0"/>
    <w:unhideWhenUsed w:val="1"/>
    <w:rsid w:val="00A36845"/>
    <w:rPr>
      <w:color w:val="0000ff" w:themeColor="hyperlink"/>
      <w:u w:val="single"/>
    </w:rPr>
  </w:style>
  <w:style w:type="character" w:styleId="af1">
    <w:name w:val="annotation reference"/>
    <w:basedOn w:val="a0"/>
    <w:unhideWhenUsed w:val="1"/>
    <w:rsid w:val="000250F6"/>
    <w:rPr>
      <w:sz w:val="16"/>
      <w:szCs w:val="16"/>
    </w:rPr>
  </w:style>
  <w:style w:type="paragraph" w:styleId="af2">
    <w:name w:val="annotation text"/>
    <w:basedOn w:val="a"/>
    <w:link w:val="af3"/>
    <w:unhideWhenUsed w:val="1"/>
    <w:rsid w:val="000250F6"/>
    <w:rPr>
      <w:sz w:val="20"/>
      <w:szCs w:val="20"/>
    </w:rPr>
  </w:style>
  <w:style w:type="character" w:styleId="af3" w:customStyle="1">
    <w:name w:val="Текст примечания Знак"/>
    <w:basedOn w:val="a0"/>
    <w:link w:val="af2"/>
    <w:rsid w:val="000250F6"/>
    <w:rPr>
      <w:rFonts w:ascii="Times New Roman" w:cs="Times New Roman" w:eastAsia="Times New Roman" w:hAnsi="Times New Roman"/>
      <w:sz w:val="20"/>
      <w:szCs w:val="20"/>
      <w:lang w:eastAsia="ru-RU"/>
    </w:rPr>
  </w:style>
  <w:style w:type="paragraph" w:styleId="af4">
    <w:name w:val="annotation subject"/>
    <w:basedOn w:val="af2"/>
    <w:next w:val="af2"/>
    <w:link w:val="af5"/>
    <w:semiHidden w:val="1"/>
    <w:unhideWhenUsed w:val="1"/>
    <w:rsid w:val="000250F6"/>
    <w:rPr>
      <w:b w:val="1"/>
      <w:bCs w:val="1"/>
    </w:rPr>
  </w:style>
  <w:style w:type="character" w:styleId="af5" w:customStyle="1">
    <w:name w:val="Тема примечания Знак"/>
    <w:basedOn w:val="af3"/>
    <w:link w:val="af4"/>
    <w:semiHidden w:val="1"/>
    <w:rsid w:val="000250F6"/>
    <w:rPr>
      <w:rFonts w:ascii="Times New Roman" w:cs="Times New Roman" w:eastAsia="Times New Roman" w:hAnsi="Times New Roman"/>
      <w:b w:val="1"/>
      <w:bCs w:val="1"/>
      <w:sz w:val="20"/>
      <w:szCs w:val="20"/>
      <w:lang w:eastAsia="ru-RU"/>
    </w:rPr>
  </w:style>
  <w:style w:type="paragraph" w:styleId="af6">
    <w:name w:val="footer"/>
    <w:basedOn w:val="a"/>
    <w:link w:val="af7"/>
    <w:unhideWhenUsed w:val="1"/>
    <w:rsid w:val="00A40608"/>
    <w:pPr>
      <w:tabs>
        <w:tab w:val="center" w:pos="4677"/>
        <w:tab w:val="right" w:pos="9355"/>
      </w:tabs>
    </w:pPr>
  </w:style>
  <w:style w:type="character" w:styleId="af7" w:customStyle="1">
    <w:name w:val="Нижний колонтитул Знак"/>
    <w:basedOn w:val="a0"/>
    <w:link w:val="af6"/>
    <w:rsid w:val="00A40608"/>
    <w:rPr>
      <w:rFonts w:ascii="Times New Roman" w:cs="Times New Roman" w:eastAsia="Times New Roman" w:hAnsi="Times New Roman"/>
      <w:sz w:val="24"/>
      <w:szCs w:val="24"/>
      <w:lang w:eastAsia="ru-RU"/>
    </w:rPr>
  </w:style>
  <w:style w:type="paragraph" w:styleId="11" w:customStyle="1">
    <w:name w:val="Абзац списка1"/>
    <w:basedOn w:val="a"/>
    <w:rsid w:val="006C1813"/>
    <w:pPr>
      <w:spacing w:after="200" w:line="276" w:lineRule="auto"/>
      <w:ind w:left="720"/>
      <w:contextualSpacing w:val="1"/>
    </w:pPr>
    <w:rPr>
      <w:rFonts w:ascii="Calibri" w:hAnsi="Calibri"/>
      <w:sz w:val="22"/>
      <w:szCs w:val="22"/>
      <w:lang w:eastAsia="en-US" w:val="en-US"/>
    </w:rPr>
  </w:style>
  <w:style w:type="paragraph" w:styleId="af8">
    <w:name w:val="Normal (Web)"/>
    <w:basedOn w:val="a"/>
    <w:rsid w:val="006C1813"/>
    <w:pPr>
      <w:spacing w:after="100" w:afterAutospacing="1" w:before="100" w:beforeAutospacing="1"/>
    </w:pPr>
    <w:rPr>
      <w:rFonts w:eastAsia="Calibri"/>
      <w:lang w:eastAsia="en-US" w:val="en-US"/>
    </w:rPr>
  </w:style>
  <w:style w:type="paragraph" w:styleId="af9">
    <w:name w:val="caption"/>
    <w:basedOn w:val="a"/>
    <w:next w:val="a"/>
    <w:qFormat w:val="1"/>
    <w:rsid w:val="00B06E31"/>
    <w:pPr>
      <w:spacing w:after="200"/>
    </w:pPr>
    <w:rPr>
      <w:rFonts w:ascii="Calibri" w:eastAsia="Calibri" w:hAnsi="Calibri"/>
      <w:b w:val="1"/>
      <w:bCs w:val="1"/>
      <w:color w:val="4f81bd"/>
      <w:sz w:val="18"/>
      <w:szCs w:val="18"/>
      <w:lang w:eastAsia="uk-UA"/>
    </w:rPr>
  </w:style>
  <w:style w:type="paragraph" w:styleId="rvps2" w:customStyle="1">
    <w:name w:val="rvps2"/>
    <w:basedOn w:val="a"/>
    <w:rsid w:val="00B06E31"/>
    <w:pPr>
      <w:spacing w:after="100" w:afterAutospacing="1" w:before="100" w:beforeAutospacing="1"/>
    </w:pPr>
    <w:rPr>
      <w:rFonts w:eastAsia="Calibri"/>
    </w:rPr>
  </w:style>
  <w:style w:type="character" w:styleId="afa" w:customStyle="1">
    <w:name w:val="Текст концевой сноски Знак"/>
    <w:basedOn w:val="a0"/>
    <w:link w:val="afb"/>
    <w:semiHidden w:val="1"/>
    <w:rsid w:val="00B06E31"/>
    <w:rPr>
      <w:rFonts w:ascii="Calibri" w:cs="Times New Roman" w:eastAsia="Calibri" w:hAnsi="Calibri"/>
      <w:sz w:val="20"/>
      <w:szCs w:val="20"/>
      <w:lang w:eastAsia="uk-UA" w:val="uk-UA"/>
    </w:rPr>
  </w:style>
  <w:style w:type="paragraph" w:styleId="afb">
    <w:name w:val="endnote text"/>
    <w:basedOn w:val="a"/>
    <w:link w:val="afa"/>
    <w:semiHidden w:val="1"/>
    <w:rsid w:val="00B06E31"/>
    <w:rPr>
      <w:rFonts w:ascii="Calibri" w:eastAsia="Calibri" w:hAnsi="Calibri"/>
      <w:sz w:val="20"/>
      <w:szCs w:val="20"/>
      <w:lang w:eastAsia="uk-UA"/>
    </w:rPr>
  </w:style>
  <w:style w:type="paragraph" w:styleId="afc">
    <w:name w:val="List"/>
    <w:basedOn w:val="a"/>
    <w:rsid w:val="00B06E31"/>
    <w:pPr>
      <w:spacing w:after="240"/>
      <w:ind w:left="283" w:hanging="283"/>
      <w:contextualSpacing w:val="1"/>
      <w:jc w:val="both"/>
    </w:pPr>
    <w:rPr>
      <w:rFonts w:eastAsia="Calibri"/>
      <w:sz w:val="28"/>
      <w:szCs w:val="20"/>
      <w:lang w:eastAsia="en-US" w:val="en-US"/>
    </w:rPr>
  </w:style>
  <w:style w:type="paragraph" w:styleId="afd" w:customStyle="1">
    <w:name w:val="Нормальний текст"/>
    <w:basedOn w:val="a"/>
    <w:rsid w:val="00B06E31"/>
    <w:pPr>
      <w:spacing w:before="120"/>
      <w:ind w:firstLine="567"/>
    </w:pPr>
    <w:rPr>
      <w:rFonts w:ascii="Antiqua" w:eastAsia="Calibri" w:hAnsi="Antiqua"/>
      <w:sz w:val="26"/>
      <w:szCs w:val="20"/>
    </w:rPr>
  </w:style>
  <w:style w:type="paragraph" w:styleId="12" w:customStyle="1">
    <w:name w:val="Обычный1"/>
    <w:rsid w:val="00B06E31"/>
    <w:rPr>
      <w:rFonts w:eastAsia="Calibri"/>
      <w:sz w:val="20"/>
      <w:szCs w:val="20"/>
    </w:rPr>
  </w:style>
  <w:style w:type="character" w:styleId="13" w:customStyle="1">
    <w:name w:val="Сильное выделение1"/>
    <w:rsid w:val="00B06E31"/>
    <w:rPr>
      <w:b w:val="1"/>
      <w:i w:val="1"/>
      <w:color w:val="4f81bd"/>
    </w:rPr>
  </w:style>
  <w:style w:type="paragraph" w:styleId="afe">
    <w:name w:val="Subtitle"/>
    <w:basedOn w:val="a"/>
    <w:next w:val="a"/>
    <w:link w:val="aff"/>
    <w:uiPriority w:val="11"/>
    <w:qFormat w:val="1"/>
    <w:pPr>
      <w:spacing w:after="60"/>
      <w:jc w:val="center"/>
    </w:pPr>
    <w:rPr>
      <w:rFonts w:ascii="Cambria" w:cs="Cambria" w:eastAsia="Cambria" w:hAnsi="Cambria"/>
    </w:rPr>
  </w:style>
  <w:style w:type="character" w:styleId="aff" w:customStyle="1">
    <w:name w:val="Подзаголовок Знак"/>
    <w:basedOn w:val="a0"/>
    <w:link w:val="afe"/>
    <w:rsid w:val="00B06E31"/>
    <w:rPr>
      <w:rFonts w:ascii="Cambria" w:cs="Times New Roman" w:eastAsia="Calibri" w:hAnsi="Cambria"/>
      <w:sz w:val="24"/>
      <w:szCs w:val="24"/>
      <w:lang w:eastAsia="ru-RU"/>
    </w:rPr>
  </w:style>
  <w:style w:type="character" w:styleId="aff0">
    <w:name w:val="Strong"/>
    <w:qFormat w:val="1"/>
    <w:rsid w:val="00B06E31"/>
    <w:rPr>
      <w:b w:val="1"/>
    </w:rPr>
  </w:style>
  <w:style w:type="paragraph" w:styleId="aff1" w:customStyle="1">
    <w:name w:val="Назва документа"/>
    <w:basedOn w:val="a"/>
    <w:next w:val="afd"/>
    <w:rsid w:val="00B06E31"/>
    <w:pPr>
      <w:keepNext w:val="1"/>
      <w:keepLines w:val="1"/>
      <w:spacing w:after="240" w:before="240"/>
      <w:jc w:val="center"/>
    </w:pPr>
    <w:rPr>
      <w:rFonts w:ascii="Antiqua" w:eastAsia="Calibri" w:hAnsi="Antiqua"/>
      <w:b w:val="1"/>
      <w:sz w:val="26"/>
      <w:szCs w:val="20"/>
    </w:rPr>
  </w:style>
  <w:style w:type="character" w:styleId="aff2">
    <w:name w:val="Emphasis"/>
    <w:uiPriority w:val="20"/>
    <w:qFormat w:val="1"/>
    <w:rsid w:val="00B06E31"/>
    <w:rPr>
      <w:i w:val="1"/>
      <w:iCs w:val="1"/>
    </w:rPr>
  </w:style>
  <w:style w:type="character" w:styleId="aff3">
    <w:name w:val="page number"/>
    <w:basedOn w:val="a0"/>
    <w:rsid w:val="00B06E31"/>
  </w:style>
  <w:style w:type="paragraph" w:styleId="Subtitle">
    <w:name w:val="Subtitle"/>
    <w:basedOn w:val="Normal"/>
    <w:next w:val="Normal"/>
    <w:pPr>
      <w:spacing w:after="60" w:lineRule="auto"/>
      <w:jc w:val="center"/>
    </w:pPr>
    <w:rPr>
      <w:rFonts w:ascii="Cambria" w:cs="Cambria" w:eastAsia="Cambria" w:hAnsi="Cambri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hcAQ9VjcC2q4/rZPrlzKSdEY9A==">AMUW2mXeT7GX4duGr6/XciY7TfHkP9inP3LNAPz4lR9wmlrjx7JYF1i8CyA5H/QG9pUKLjbjVv/S0N3ib8U6x9dKJxXG5VR/ofzduyom99tuoN0nKuAmtS0yVrEpXIWvEuYI7dGfr//c83im3iLnEkZKxoOaOSG1tw==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2022-12-19T20:55:00Z</dcterms:created>
  <dc:creator>user</dc:creator>
</cp:coreProperties>
</file>