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DCB7F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Додаток 3 до Положення</w:t>
      </w:r>
    </w:p>
    <w:p w14:paraId="1394B596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про університетський конкурс</w:t>
      </w:r>
    </w:p>
    <w:p w14:paraId="4B06E514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студентських наукових робіт</w:t>
      </w:r>
      <w:r w:rsidRPr="006E16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21C1855" wp14:editId="5ADE2AE7">
                <wp:simplePos x="0" y="0"/>
                <wp:positionH relativeFrom="column">
                  <wp:posOffset>-25399</wp:posOffset>
                </wp:positionH>
                <wp:positionV relativeFrom="paragraph">
                  <wp:posOffset>177800</wp:posOffset>
                </wp:positionV>
                <wp:extent cx="2262505" cy="28003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9510" y="3644745"/>
                          <a:ext cx="2252980" cy="2705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26DAE7" w14:textId="77777777" w:rsidR="00E64CFF" w:rsidRDefault="00E64CFF" w:rsidP="006E162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8" style="position:absolute;left:0;text-align:left;margin-left:-2pt;margin-top:14pt;width:178.15pt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826DAE7" w14:textId="77777777" w:rsidR="00E64CFF" w:rsidRDefault="00E64CFF" w:rsidP="006E162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28F02D6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  <w:lang w:val="uk-UA"/>
        </w:rPr>
      </w:pPr>
      <w:r w:rsidRPr="006E1622">
        <w:rPr>
          <w:b/>
          <w:i/>
          <w:color w:val="000000"/>
          <w:sz w:val="32"/>
          <w:szCs w:val="32"/>
          <w:lang w:val="uk-UA"/>
        </w:rPr>
        <w:t>Оформлення протоколу</w:t>
      </w:r>
    </w:p>
    <w:p w14:paraId="236CAC07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1B104BAE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ПРОТОКОЛ</w:t>
      </w:r>
    </w:p>
    <w:p w14:paraId="5B342275" w14:textId="2C362631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засідання галузевої </w:t>
      </w:r>
      <w:r w:rsidR="00425677">
        <w:rPr>
          <w:color w:val="000000"/>
          <w:sz w:val="28"/>
          <w:szCs w:val="28"/>
          <w:lang w:val="uk-UA"/>
        </w:rPr>
        <w:t xml:space="preserve">конкурсної </w:t>
      </w:r>
      <w:r w:rsidRPr="006E1622">
        <w:rPr>
          <w:color w:val="000000"/>
          <w:sz w:val="28"/>
          <w:szCs w:val="28"/>
          <w:lang w:val="uk-UA"/>
        </w:rPr>
        <w:t xml:space="preserve">комісії університетського конкурсу студентських наукових робіт </w:t>
      </w:r>
      <w:r w:rsidR="00F47D05">
        <w:rPr>
          <w:color w:val="000000"/>
          <w:sz w:val="28"/>
          <w:szCs w:val="28"/>
          <w:lang w:val="uk-UA"/>
        </w:rPr>
        <w:t>2024/2025</w:t>
      </w:r>
      <w:r w:rsidRPr="006E1622">
        <w:rPr>
          <w:color w:val="000000"/>
          <w:sz w:val="28"/>
          <w:szCs w:val="28"/>
          <w:lang w:val="uk-UA"/>
        </w:rPr>
        <w:t xml:space="preserve"> навчального року</w:t>
      </w:r>
    </w:p>
    <w:p w14:paraId="7A1AD0F2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  <w:lang w:val="uk-UA"/>
        </w:rPr>
      </w:pPr>
      <w:r w:rsidRPr="006E1622">
        <w:rPr>
          <w:i/>
          <w:color w:val="000000"/>
          <w:sz w:val="28"/>
          <w:szCs w:val="28"/>
          <w:u w:val="single"/>
          <w:lang w:val="uk-UA"/>
        </w:rPr>
        <w:t>Секція «Машинобудування»</w:t>
      </w:r>
    </w:p>
    <w:p w14:paraId="71CECA13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252B25FA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ПРИСУТНІ:</w:t>
      </w:r>
    </w:p>
    <w:p w14:paraId="035CB107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Голова конкурсної комісії – </w:t>
      </w:r>
      <w:r w:rsidRPr="006E1622">
        <w:rPr>
          <w:i/>
          <w:color w:val="000000"/>
          <w:sz w:val="28"/>
          <w:szCs w:val="28"/>
          <w:lang w:val="uk-UA"/>
        </w:rPr>
        <w:t>ПІБ, посада, науковий ступінь, вчене звання;</w:t>
      </w:r>
    </w:p>
    <w:p w14:paraId="16001EC8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Члени конкурсної комісії:</w:t>
      </w:r>
    </w:p>
    <w:p w14:paraId="1DA98BD7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посада, ПІБ;</w:t>
      </w:r>
    </w:p>
    <w:p w14:paraId="0C667EE4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посада, ПІБ;</w:t>
      </w:r>
    </w:p>
    <w:p w14:paraId="531EA4C1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посада, ПІБ;</w:t>
      </w:r>
    </w:p>
    <w:p w14:paraId="59A3553B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посада, ПІБ;</w:t>
      </w:r>
    </w:p>
    <w:p w14:paraId="6A099F75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посада, ПІБ.</w:t>
      </w:r>
    </w:p>
    <w:p w14:paraId="0E374258" w14:textId="77777777"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14:paraId="78F8E097" w14:textId="6A9AB930" w:rsidR="00AA4462" w:rsidRPr="006E1622" w:rsidRDefault="00CB2086" w:rsidP="00073B64">
      <w:pPr>
        <w:pStyle w:val="21"/>
        <w:ind w:left="0" w:hanging="2"/>
        <w:rPr>
          <w:lang w:val="uk-UA"/>
        </w:rPr>
      </w:pPr>
      <w:r w:rsidRPr="006E1622">
        <w:rPr>
          <w:lang w:val="uk-UA"/>
        </w:rPr>
        <w:t>На конкурс бул</w:t>
      </w:r>
      <w:r w:rsidR="00ED50C6">
        <w:rPr>
          <w:lang w:val="uk-UA"/>
        </w:rPr>
        <w:t>о</w:t>
      </w:r>
      <w:r w:rsidRPr="006E1622">
        <w:rPr>
          <w:lang w:val="uk-UA"/>
        </w:rPr>
        <w:t xml:space="preserve"> представлен</w:t>
      </w:r>
      <w:r w:rsidR="00ED50C6">
        <w:rPr>
          <w:lang w:val="uk-UA"/>
        </w:rPr>
        <w:t>о</w:t>
      </w:r>
      <w:r w:rsidRPr="006E1622">
        <w:rPr>
          <w:lang w:val="uk-UA"/>
        </w:rPr>
        <w:t xml:space="preserve"> та опрацьован</w:t>
      </w:r>
      <w:r w:rsidR="00ED50C6">
        <w:rPr>
          <w:lang w:val="uk-UA"/>
        </w:rPr>
        <w:t>о</w:t>
      </w:r>
      <w:r w:rsidRPr="006E1622">
        <w:rPr>
          <w:lang w:val="uk-UA"/>
        </w:rPr>
        <w:t xml:space="preserve"> рецензентами </w:t>
      </w:r>
      <w:r w:rsidRPr="006E1622">
        <w:rPr>
          <w:u w:val="single"/>
          <w:lang w:val="uk-UA"/>
        </w:rPr>
        <w:t>24</w:t>
      </w:r>
      <w:r w:rsidRPr="006E1622">
        <w:rPr>
          <w:lang w:val="uk-UA"/>
        </w:rPr>
        <w:t xml:space="preserve"> студентські наукові роботи.</w:t>
      </w:r>
    </w:p>
    <w:p w14:paraId="7ECCEAA7" w14:textId="77777777"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14:paraId="1652F4CB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СЛУХАЛИ:</w:t>
      </w:r>
    </w:p>
    <w:p w14:paraId="0785C76C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Інформацію про результати рецензування та визначення переможців університетського конкурсу студентських наукових робіт.</w:t>
      </w:r>
    </w:p>
    <w:p w14:paraId="32402C23" w14:textId="77777777"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14:paraId="62EA1381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УХВАЛИЛИ:</w:t>
      </w:r>
    </w:p>
    <w:p w14:paraId="48FB1F11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І. Розподілити переможців:</w:t>
      </w:r>
    </w:p>
    <w:p w14:paraId="64E3BBE5" w14:textId="77777777"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14:paraId="0FAC2F8A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1 місце</w:t>
      </w:r>
    </w:p>
    <w:p w14:paraId="5BA87176" w14:textId="259F2420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1.1. Наукова робота </w:t>
      </w:r>
      <w:r w:rsidR="00932306">
        <w:rPr>
          <w:color w:val="000000"/>
          <w:sz w:val="28"/>
          <w:szCs w:val="28"/>
          <w:lang w:val="uk-UA"/>
        </w:rPr>
        <w:t>н</w:t>
      </w:r>
      <w:r w:rsidRPr="006E1622">
        <w:rPr>
          <w:color w:val="000000"/>
          <w:sz w:val="28"/>
          <w:szCs w:val="28"/>
          <w:lang w:val="uk-UA"/>
        </w:rPr>
        <w:t>а тем</w:t>
      </w:r>
      <w:r w:rsidR="00932306">
        <w:rPr>
          <w:color w:val="000000"/>
          <w:sz w:val="28"/>
          <w:szCs w:val="28"/>
          <w:lang w:val="uk-UA"/>
        </w:rPr>
        <w:t>у</w:t>
      </w:r>
      <w:r w:rsidRPr="006E1622">
        <w:rPr>
          <w:color w:val="000000"/>
          <w:sz w:val="28"/>
          <w:szCs w:val="28"/>
          <w:lang w:val="uk-UA"/>
        </w:rPr>
        <w:t xml:space="preserve"> «Розроб</w:t>
      </w:r>
      <w:r w:rsidRPr="006E1622">
        <w:rPr>
          <w:sz w:val="28"/>
          <w:szCs w:val="28"/>
          <w:lang w:val="uk-UA"/>
        </w:rPr>
        <w:t>лення</w:t>
      </w:r>
      <w:r w:rsidRPr="006E1622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6E1622">
        <w:rPr>
          <w:color w:val="000000"/>
          <w:sz w:val="28"/>
          <w:szCs w:val="28"/>
          <w:lang w:val="uk-UA"/>
        </w:rPr>
        <w:t>про</w:t>
      </w:r>
      <w:r w:rsidRPr="006E1622">
        <w:rPr>
          <w:sz w:val="28"/>
          <w:szCs w:val="28"/>
          <w:lang w:val="uk-UA"/>
        </w:rPr>
        <w:t>є</w:t>
      </w:r>
      <w:r w:rsidRPr="006E1622">
        <w:rPr>
          <w:color w:val="000000"/>
          <w:sz w:val="28"/>
          <w:szCs w:val="28"/>
          <w:lang w:val="uk-UA"/>
        </w:rPr>
        <w:t>ктування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енергоефективних асинхронних двигунів для </w:t>
      </w:r>
      <w:proofErr w:type="spellStart"/>
      <w:r w:rsidRPr="006E1622">
        <w:rPr>
          <w:color w:val="000000"/>
          <w:sz w:val="28"/>
          <w:szCs w:val="28"/>
          <w:lang w:val="uk-UA"/>
        </w:rPr>
        <w:t>енергозбереж</w:t>
      </w:r>
      <w:r w:rsidRPr="006E1622">
        <w:rPr>
          <w:sz w:val="28"/>
          <w:szCs w:val="28"/>
          <w:lang w:val="uk-UA"/>
        </w:rPr>
        <w:t>н</w:t>
      </w:r>
      <w:r w:rsidRPr="006E1622">
        <w:rPr>
          <w:color w:val="000000"/>
          <w:sz w:val="28"/>
          <w:szCs w:val="28"/>
          <w:lang w:val="uk-UA"/>
        </w:rPr>
        <w:t>их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технологій», автор — </w:t>
      </w:r>
      <w:proofErr w:type="spellStart"/>
      <w:r w:rsidRPr="006E1622">
        <w:rPr>
          <w:color w:val="000000"/>
          <w:sz w:val="28"/>
          <w:szCs w:val="28"/>
          <w:lang w:val="uk-UA"/>
        </w:rPr>
        <w:t>Ельцов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Євген Юрійович,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>. гр. Е-215 (науковий керівник — Попова Тетяна Віталіївна, доцент каф. ЕМ).</w:t>
      </w:r>
    </w:p>
    <w:p w14:paraId="68159BC6" w14:textId="77777777"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14:paraId="2005E7F4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2 місце</w:t>
      </w:r>
    </w:p>
    <w:p w14:paraId="1DA03A22" w14:textId="1180F1E4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2.1. Наукова робота </w:t>
      </w:r>
      <w:r w:rsidR="00932306">
        <w:rPr>
          <w:color w:val="000000"/>
          <w:sz w:val="28"/>
          <w:szCs w:val="28"/>
          <w:lang w:val="uk-UA"/>
        </w:rPr>
        <w:t>н</w:t>
      </w:r>
      <w:r w:rsidRPr="006E1622">
        <w:rPr>
          <w:color w:val="000000"/>
          <w:sz w:val="28"/>
          <w:szCs w:val="28"/>
          <w:lang w:val="uk-UA"/>
        </w:rPr>
        <w:t>а тем</w:t>
      </w:r>
      <w:r w:rsidR="00932306">
        <w:rPr>
          <w:color w:val="000000"/>
          <w:sz w:val="28"/>
          <w:szCs w:val="28"/>
          <w:lang w:val="uk-UA"/>
        </w:rPr>
        <w:t>у</w:t>
      </w:r>
      <w:r w:rsidRPr="006E1622">
        <w:rPr>
          <w:color w:val="000000"/>
          <w:sz w:val="28"/>
          <w:szCs w:val="28"/>
          <w:lang w:val="uk-UA"/>
        </w:rPr>
        <w:t xml:space="preserve"> «Дослідження процесу комплексного зміцнення деталей наплавленням з </w:t>
      </w:r>
      <w:r w:rsidRPr="006E1622">
        <w:rPr>
          <w:sz w:val="28"/>
          <w:szCs w:val="28"/>
          <w:lang w:val="uk-UA"/>
        </w:rPr>
        <w:t xml:space="preserve">подальшою </w:t>
      </w:r>
      <w:r w:rsidRPr="006E1622">
        <w:rPr>
          <w:color w:val="000000"/>
          <w:sz w:val="28"/>
          <w:szCs w:val="28"/>
          <w:lang w:val="uk-UA"/>
        </w:rPr>
        <w:t xml:space="preserve">цементацією», автор — Капітан Юлія Ігорівна,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>. гр. ІФ-415 (науковий керівник — Андрущенко Михайло Іванович, доцент каф. ОТЗВ).</w:t>
      </w:r>
    </w:p>
    <w:p w14:paraId="26E2F090" w14:textId="4CDC4782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2.2. Наукова робота </w:t>
      </w:r>
      <w:r w:rsidR="00213627">
        <w:rPr>
          <w:color w:val="000000"/>
          <w:sz w:val="28"/>
          <w:szCs w:val="28"/>
          <w:lang w:val="uk-UA"/>
        </w:rPr>
        <w:t>н</w:t>
      </w:r>
      <w:r w:rsidRPr="006E1622">
        <w:rPr>
          <w:color w:val="000000"/>
          <w:sz w:val="28"/>
          <w:szCs w:val="28"/>
          <w:lang w:val="uk-UA"/>
        </w:rPr>
        <w:t>а тем</w:t>
      </w:r>
      <w:r w:rsidR="00213627">
        <w:rPr>
          <w:color w:val="000000"/>
          <w:sz w:val="28"/>
          <w:szCs w:val="28"/>
          <w:lang w:val="uk-UA"/>
        </w:rPr>
        <w:t>у</w:t>
      </w:r>
      <w:r w:rsidRPr="006E1622">
        <w:rPr>
          <w:color w:val="000000"/>
          <w:sz w:val="28"/>
          <w:szCs w:val="28"/>
          <w:lang w:val="uk-UA"/>
        </w:rPr>
        <w:t xml:space="preserve"> «Дослідження впливу концентрації </w:t>
      </w:r>
      <w:proofErr w:type="spellStart"/>
      <w:r w:rsidRPr="006E1622">
        <w:rPr>
          <w:color w:val="000000"/>
          <w:sz w:val="28"/>
          <w:szCs w:val="28"/>
          <w:lang w:val="uk-UA"/>
        </w:rPr>
        <w:t>водометанольної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суміші на робочий процес та техніко-економічні показники чотиритактного бензинового двигуна внутрішнього згорання», автор —</w:t>
      </w:r>
      <w:proofErr w:type="spellStart"/>
      <w:r w:rsidRPr="006E1622">
        <w:rPr>
          <w:color w:val="000000"/>
          <w:sz w:val="28"/>
          <w:szCs w:val="28"/>
          <w:lang w:val="uk-UA"/>
        </w:rPr>
        <w:t>Охрименко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Владислав Валентинович,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>. гр. Т-412м (науковий керівник — Слинько Георгій Іванович, зав. кафедри ДВЗ).</w:t>
      </w:r>
    </w:p>
    <w:p w14:paraId="6B337F5B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lastRenderedPageBreak/>
        <w:t>3 місце</w:t>
      </w:r>
    </w:p>
    <w:p w14:paraId="31A9A4FE" w14:textId="3DF3C8BE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3.1. Наукова робота </w:t>
      </w:r>
      <w:r w:rsidR="00213627">
        <w:rPr>
          <w:color w:val="000000"/>
          <w:sz w:val="28"/>
          <w:szCs w:val="28"/>
          <w:lang w:val="uk-UA"/>
        </w:rPr>
        <w:t>н</w:t>
      </w:r>
      <w:r w:rsidRPr="006E1622">
        <w:rPr>
          <w:color w:val="000000"/>
          <w:sz w:val="28"/>
          <w:szCs w:val="28"/>
          <w:lang w:val="uk-UA"/>
        </w:rPr>
        <w:t>а тем</w:t>
      </w:r>
      <w:r w:rsidR="00213627">
        <w:rPr>
          <w:color w:val="000000"/>
          <w:sz w:val="28"/>
          <w:szCs w:val="28"/>
          <w:lang w:val="uk-UA"/>
        </w:rPr>
        <w:t>у</w:t>
      </w:r>
      <w:r w:rsidRPr="006E1622">
        <w:rPr>
          <w:color w:val="000000"/>
          <w:sz w:val="28"/>
          <w:szCs w:val="28"/>
          <w:lang w:val="uk-UA"/>
        </w:rPr>
        <w:t xml:space="preserve"> «Розрахунок частот власних коливань з метою </w:t>
      </w:r>
      <w:r w:rsidRPr="006E1622">
        <w:rPr>
          <w:sz w:val="28"/>
          <w:szCs w:val="28"/>
          <w:lang w:val="uk-UA"/>
        </w:rPr>
        <w:t xml:space="preserve">запобігання </w:t>
      </w:r>
      <w:r w:rsidRPr="006E1622">
        <w:rPr>
          <w:color w:val="000000"/>
          <w:sz w:val="28"/>
          <w:szCs w:val="28"/>
          <w:lang w:val="uk-UA"/>
        </w:rPr>
        <w:t>резонансн</w:t>
      </w:r>
      <w:r w:rsidRPr="006E1622">
        <w:rPr>
          <w:sz w:val="28"/>
          <w:szCs w:val="28"/>
          <w:lang w:val="uk-UA"/>
        </w:rPr>
        <w:t>им</w:t>
      </w:r>
      <w:r w:rsidRPr="006E1622">
        <w:rPr>
          <w:color w:val="000000"/>
          <w:sz w:val="28"/>
          <w:szCs w:val="28"/>
          <w:lang w:val="uk-UA"/>
        </w:rPr>
        <w:t xml:space="preserve"> явищам та доведення лопаток </w:t>
      </w:r>
      <w:proofErr w:type="spellStart"/>
      <w:r w:rsidRPr="006E1622">
        <w:rPr>
          <w:color w:val="000000"/>
          <w:sz w:val="28"/>
          <w:szCs w:val="28"/>
          <w:lang w:val="uk-UA"/>
        </w:rPr>
        <w:t>моноколес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авіадвигунів», автори — </w:t>
      </w:r>
      <w:proofErr w:type="spellStart"/>
      <w:r w:rsidRPr="006E1622">
        <w:rPr>
          <w:color w:val="000000"/>
          <w:sz w:val="28"/>
          <w:szCs w:val="28"/>
          <w:lang w:val="uk-UA"/>
        </w:rPr>
        <w:t>Голощапова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Вікторія Володимирівна,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. гр. М-114, Панченко Тетяна Олександрівна,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. гр. М-115 (науковий керівник — </w:t>
      </w:r>
      <w:proofErr w:type="spellStart"/>
      <w:r w:rsidRPr="006E1622">
        <w:rPr>
          <w:color w:val="000000"/>
          <w:sz w:val="28"/>
          <w:szCs w:val="28"/>
          <w:lang w:val="uk-UA"/>
        </w:rPr>
        <w:t>Пухальська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1622">
        <w:rPr>
          <w:color w:val="000000"/>
          <w:sz w:val="28"/>
          <w:szCs w:val="28"/>
          <w:lang w:val="uk-UA"/>
        </w:rPr>
        <w:t>Гульнара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Вікторівна, доцент каф. ТМБ).</w:t>
      </w:r>
    </w:p>
    <w:p w14:paraId="542B8382" w14:textId="671CC6AD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3.2. Наукова робота </w:t>
      </w:r>
      <w:r w:rsidR="00213627">
        <w:rPr>
          <w:color w:val="000000"/>
          <w:sz w:val="28"/>
          <w:szCs w:val="28"/>
          <w:lang w:val="uk-UA"/>
        </w:rPr>
        <w:t>н</w:t>
      </w:r>
      <w:r w:rsidRPr="006E1622">
        <w:rPr>
          <w:color w:val="000000"/>
          <w:sz w:val="28"/>
          <w:szCs w:val="28"/>
          <w:lang w:val="uk-UA"/>
        </w:rPr>
        <w:t>а тем</w:t>
      </w:r>
      <w:r w:rsidR="00213627">
        <w:rPr>
          <w:color w:val="000000"/>
          <w:sz w:val="28"/>
          <w:szCs w:val="28"/>
          <w:lang w:val="uk-UA"/>
        </w:rPr>
        <w:t>у</w:t>
      </w:r>
      <w:r w:rsidRPr="006E1622">
        <w:rPr>
          <w:color w:val="000000"/>
          <w:sz w:val="28"/>
          <w:szCs w:val="28"/>
          <w:lang w:val="uk-UA"/>
        </w:rPr>
        <w:t xml:space="preserve"> «Засоби покращення коефіцієнта спотворення мережі, що живить частотно-регульований електропривод», автор — </w:t>
      </w:r>
      <w:proofErr w:type="spellStart"/>
      <w:r w:rsidRPr="006E1622">
        <w:rPr>
          <w:color w:val="000000"/>
          <w:sz w:val="28"/>
          <w:szCs w:val="28"/>
          <w:lang w:val="uk-UA"/>
        </w:rPr>
        <w:t>Іванічкін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Юрій Олександрович (науковий керівник — Авдєєв Ігор Вікторович, зав. каф. ЕПП).</w:t>
      </w:r>
    </w:p>
    <w:p w14:paraId="2460E6E6" w14:textId="10038A35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3.3. Наукова робота </w:t>
      </w:r>
      <w:r w:rsidR="00213627">
        <w:rPr>
          <w:color w:val="000000"/>
          <w:sz w:val="28"/>
          <w:szCs w:val="28"/>
          <w:lang w:val="uk-UA"/>
        </w:rPr>
        <w:t>н</w:t>
      </w:r>
      <w:r w:rsidRPr="006E1622">
        <w:rPr>
          <w:color w:val="000000"/>
          <w:sz w:val="28"/>
          <w:szCs w:val="28"/>
          <w:lang w:val="uk-UA"/>
        </w:rPr>
        <w:t>а тем</w:t>
      </w:r>
      <w:r w:rsidR="00213627">
        <w:rPr>
          <w:color w:val="000000"/>
          <w:sz w:val="28"/>
          <w:szCs w:val="28"/>
          <w:lang w:val="uk-UA"/>
        </w:rPr>
        <w:t>у</w:t>
      </w:r>
      <w:r w:rsidRPr="006E1622">
        <w:rPr>
          <w:color w:val="000000"/>
          <w:sz w:val="28"/>
          <w:szCs w:val="28"/>
          <w:lang w:val="uk-UA"/>
        </w:rPr>
        <w:t xml:space="preserve"> «Підвищення механічних властивостей виробів медичного призначення з технічно чистого титану інтенсивною пластичною деформацією», автор — Гордієнко Максим Романович,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>. гр. ІФ-214 (науковий керівник — Ткач Дар’я Володимирівна, доц. каф. ФМ).</w:t>
      </w:r>
    </w:p>
    <w:p w14:paraId="3486C2C6" w14:textId="77777777"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14:paraId="30EAE8C4" w14:textId="6DD67F59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ІІ. Найкращі роботи представити для участі у ІІ етапі Всеукраїнського </w:t>
      </w:r>
      <w:r w:rsidR="00B9721E">
        <w:rPr>
          <w:color w:val="000000"/>
          <w:sz w:val="28"/>
          <w:szCs w:val="28"/>
          <w:lang w:val="uk-UA"/>
        </w:rPr>
        <w:t xml:space="preserve">(Міжнародного) </w:t>
      </w:r>
      <w:r w:rsidRPr="006E1622">
        <w:rPr>
          <w:color w:val="000000"/>
          <w:sz w:val="28"/>
          <w:szCs w:val="28"/>
          <w:lang w:val="uk-UA"/>
        </w:rPr>
        <w:t>конкурсу студентських наукових робіт із галузей знань і спеціальностей і направити до базових закладів</w:t>
      </w:r>
      <w:r w:rsidR="00B46C15">
        <w:rPr>
          <w:color w:val="000000"/>
          <w:sz w:val="28"/>
          <w:szCs w:val="28"/>
          <w:lang w:val="uk-UA"/>
        </w:rPr>
        <w:t xml:space="preserve"> вищої освіти</w:t>
      </w:r>
      <w:r w:rsidRPr="006E1622">
        <w:rPr>
          <w:color w:val="000000"/>
          <w:sz w:val="28"/>
          <w:szCs w:val="28"/>
          <w:lang w:val="uk-UA"/>
        </w:rPr>
        <w:t xml:space="preserve"> </w:t>
      </w:r>
      <w:r w:rsidRPr="006E1622">
        <w:rPr>
          <w:i/>
          <w:color w:val="000000"/>
          <w:sz w:val="28"/>
          <w:szCs w:val="28"/>
          <w:lang w:val="uk-UA"/>
        </w:rPr>
        <w:t>(у разі проведення ІІ етапу)</w:t>
      </w:r>
      <w:r w:rsidRPr="006E1622">
        <w:rPr>
          <w:color w:val="000000"/>
          <w:sz w:val="28"/>
          <w:szCs w:val="28"/>
          <w:lang w:val="uk-UA"/>
        </w:rPr>
        <w:t>.</w:t>
      </w:r>
    </w:p>
    <w:p w14:paraId="3EF081F1" w14:textId="77777777"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14:paraId="2BB5D31E" w14:textId="35A939B2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ІІІ. Інші роботи, які за рішенням галузевої конкурсної комісії не можуть бути представлені для участі у ІІ етапі Всеукраїнського</w:t>
      </w:r>
      <w:r w:rsidR="00B9721E">
        <w:rPr>
          <w:color w:val="000000"/>
          <w:sz w:val="28"/>
          <w:szCs w:val="28"/>
          <w:lang w:val="uk-UA"/>
        </w:rPr>
        <w:t xml:space="preserve"> (Міжнародного)</w:t>
      </w:r>
      <w:r w:rsidRPr="006E1622">
        <w:rPr>
          <w:color w:val="000000"/>
          <w:sz w:val="28"/>
          <w:szCs w:val="28"/>
          <w:lang w:val="uk-UA"/>
        </w:rPr>
        <w:t xml:space="preserve"> конкурсу студентських наукових робіт з галузей знань і спеціальностей, допрацювати з урахуванням зауважень. Авторів цих робіт рекомендувати відзначити за активну участь у конкурсі.</w:t>
      </w:r>
    </w:p>
    <w:p w14:paraId="7970F432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D551B3F" w14:textId="77777777" w:rsidR="00AA4462" w:rsidRPr="006E1622" w:rsidRDefault="00CB2086" w:rsidP="00AA44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Голова галузевої конкурсної комісії</w:t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7C2EB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Ім’я ПРІЗВИЩЕ</w:t>
      </w:r>
    </w:p>
    <w:sectPr w:rsidR="00AA4462" w:rsidRPr="006E1622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55D3A" w14:textId="77777777" w:rsidR="00344801" w:rsidRDefault="00344801" w:rsidP="006E1622">
      <w:pPr>
        <w:spacing w:line="240" w:lineRule="auto"/>
        <w:ind w:left="0" w:hanging="2"/>
      </w:pPr>
      <w:r>
        <w:separator/>
      </w:r>
    </w:p>
  </w:endnote>
  <w:endnote w:type="continuationSeparator" w:id="0">
    <w:p w14:paraId="6BDAA205" w14:textId="77777777" w:rsidR="00344801" w:rsidRDefault="00344801" w:rsidP="006E16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6C3DD" w14:textId="77777777" w:rsidR="00344801" w:rsidRDefault="00344801" w:rsidP="006E1622">
      <w:pPr>
        <w:spacing w:line="240" w:lineRule="auto"/>
        <w:ind w:left="0" w:hanging="2"/>
      </w:pPr>
      <w:r>
        <w:separator/>
      </w:r>
    </w:p>
  </w:footnote>
  <w:footnote w:type="continuationSeparator" w:id="0">
    <w:p w14:paraId="04D39FC0" w14:textId="77777777" w:rsidR="00344801" w:rsidRDefault="00344801" w:rsidP="006E16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CE69" w14:textId="77777777" w:rsidR="00E64CFF" w:rsidRDefault="00E64CFF" w:rsidP="006E16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F70D3">
      <w:rPr>
        <w:noProof/>
        <w:color w:val="000000"/>
      </w:rPr>
      <w:t>2</w:t>
    </w:r>
    <w:r>
      <w:rPr>
        <w:color w:val="000000"/>
      </w:rPr>
      <w:fldChar w:fldCharType="end"/>
    </w:r>
  </w:p>
  <w:p w14:paraId="23C28A24" w14:textId="77777777" w:rsidR="00E64CFF" w:rsidRDefault="00E64CFF" w:rsidP="006A6F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2007" w:left="4820" w:hanging="3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D7421"/>
    <w:multiLevelType w:val="hybridMultilevel"/>
    <w:tmpl w:val="EE9EB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6022C"/>
    <w:multiLevelType w:val="hybridMultilevel"/>
    <w:tmpl w:val="FFBC7C3E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75093E9C"/>
    <w:multiLevelType w:val="multilevel"/>
    <w:tmpl w:val="3EA82E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4462"/>
    <w:rsid w:val="000227D5"/>
    <w:rsid w:val="00045416"/>
    <w:rsid w:val="00062BFA"/>
    <w:rsid w:val="00063973"/>
    <w:rsid w:val="00064FE9"/>
    <w:rsid w:val="00070995"/>
    <w:rsid w:val="00073B64"/>
    <w:rsid w:val="000829AE"/>
    <w:rsid w:val="00086C5A"/>
    <w:rsid w:val="000A3432"/>
    <w:rsid w:val="000A6A6D"/>
    <w:rsid w:val="000B3DA6"/>
    <w:rsid w:val="000C106E"/>
    <w:rsid w:val="000C3020"/>
    <w:rsid w:val="000C4D89"/>
    <w:rsid w:val="000E78F3"/>
    <w:rsid w:val="001162EF"/>
    <w:rsid w:val="00136632"/>
    <w:rsid w:val="00145307"/>
    <w:rsid w:val="00146274"/>
    <w:rsid w:val="001527DF"/>
    <w:rsid w:val="00152EE7"/>
    <w:rsid w:val="00164774"/>
    <w:rsid w:val="00166D2C"/>
    <w:rsid w:val="001749A4"/>
    <w:rsid w:val="00182FC5"/>
    <w:rsid w:val="001A6626"/>
    <w:rsid w:val="001B2B2F"/>
    <w:rsid w:val="001B3494"/>
    <w:rsid w:val="001B655A"/>
    <w:rsid w:val="001C0A1C"/>
    <w:rsid w:val="001D09E3"/>
    <w:rsid w:val="001D2809"/>
    <w:rsid w:val="00213627"/>
    <w:rsid w:val="00246480"/>
    <w:rsid w:val="00246657"/>
    <w:rsid w:val="002A28EA"/>
    <w:rsid w:val="002B10C2"/>
    <w:rsid w:val="002B203C"/>
    <w:rsid w:val="002B3825"/>
    <w:rsid w:val="002E06F5"/>
    <w:rsid w:val="002E4536"/>
    <w:rsid w:val="002F133C"/>
    <w:rsid w:val="002F2FA9"/>
    <w:rsid w:val="00314820"/>
    <w:rsid w:val="0032091C"/>
    <w:rsid w:val="003339DE"/>
    <w:rsid w:val="00344801"/>
    <w:rsid w:val="0038618F"/>
    <w:rsid w:val="00396DA5"/>
    <w:rsid w:val="003C2D6B"/>
    <w:rsid w:val="003D5260"/>
    <w:rsid w:val="003E6B81"/>
    <w:rsid w:val="003F70D3"/>
    <w:rsid w:val="00410100"/>
    <w:rsid w:val="00411ADE"/>
    <w:rsid w:val="00425677"/>
    <w:rsid w:val="004416E8"/>
    <w:rsid w:val="0044203F"/>
    <w:rsid w:val="00481A1D"/>
    <w:rsid w:val="00492462"/>
    <w:rsid w:val="00493785"/>
    <w:rsid w:val="004A21C8"/>
    <w:rsid w:val="004A4EF0"/>
    <w:rsid w:val="004A7EE0"/>
    <w:rsid w:val="004B48C2"/>
    <w:rsid w:val="004B62C4"/>
    <w:rsid w:val="004C4473"/>
    <w:rsid w:val="004D4FD8"/>
    <w:rsid w:val="00520AF0"/>
    <w:rsid w:val="00522E47"/>
    <w:rsid w:val="00532197"/>
    <w:rsid w:val="00536651"/>
    <w:rsid w:val="00587374"/>
    <w:rsid w:val="00593B14"/>
    <w:rsid w:val="005A4B54"/>
    <w:rsid w:val="005B1F5F"/>
    <w:rsid w:val="005C0EC5"/>
    <w:rsid w:val="005E2801"/>
    <w:rsid w:val="005F1D54"/>
    <w:rsid w:val="00600D17"/>
    <w:rsid w:val="00601932"/>
    <w:rsid w:val="0061178C"/>
    <w:rsid w:val="006135C4"/>
    <w:rsid w:val="006251CF"/>
    <w:rsid w:val="00626F56"/>
    <w:rsid w:val="00636FE0"/>
    <w:rsid w:val="00643C59"/>
    <w:rsid w:val="0065411B"/>
    <w:rsid w:val="00654E3A"/>
    <w:rsid w:val="00661AC2"/>
    <w:rsid w:val="00664A92"/>
    <w:rsid w:val="006776EF"/>
    <w:rsid w:val="006823EF"/>
    <w:rsid w:val="00694FAC"/>
    <w:rsid w:val="006A1D30"/>
    <w:rsid w:val="006A6F54"/>
    <w:rsid w:val="006C495A"/>
    <w:rsid w:val="006C5927"/>
    <w:rsid w:val="006E1622"/>
    <w:rsid w:val="006F59D4"/>
    <w:rsid w:val="0073051C"/>
    <w:rsid w:val="00731D06"/>
    <w:rsid w:val="00732312"/>
    <w:rsid w:val="00733571"/>
    <w:rsid w:val="007360B4"/>
    <w:rsid w:val="00770191"/>
    <w:rsid w:val="00781476"/>
    <w:rsid w:val="007A21D1"/>
    <w:rsid w:val="007B1B9A"/>
    <w:rsid w:val="007B482E"/>
    <w:rsid w:val="007B6B4E"/>
    <w:rsid w:val="007C2EB2"/>
    <w:rsid w:val="007D14D6"/>
    <w:rsid w:val="007E3AA5"/>
    <w:rsid w:val="00805A75"/>
    <w:rsid w:val="00824696"/>
    <w:rsid w:val="00846073"/>
    <w:rsid w:val="00850512"/>
    <w:rsid w:val="00851A6F"/>
    <w:rsid w:val="008843A2"/>
    <w:rsid w:val="00886D12"/>
    <w:rsid w:val="008A18E9"/>
    <w:rsid w:val="008C48D2"/>
    <w:rsid w:val="008D038C"/>
    <w:rsid w:val="008E7820"/>
    <w:rsid w:val="008F07C4"/>
    <w:rsid w:val="008F56D5"/>
    <w:rsid w:val="00900824"/>
    <w:rsid w:val="00902378"/>
    <w:rsid w:val="009031D1"/>
    <w:rsid w:val="00932306"/>
    <w:rsid w:val="00941AB9"/>
    <w:rsid w:val="009925CB"/>
    <w:rsid w:val="00995CA4"/>
    <w:rsid w:val="009A6C3C"/>
    <w:rsid w:val="009C6091"/>
    <w:rsid w:val="00A03ADA"/>
    <w:rsid w:val="00A06DCA"/>
    <w:rsid w:val="00A34CBF"/>
    <w:rsid w:val="00A36159"/>
    <w:rsid w:val="00A479E5"/>
    <w:rsid w:val="00A707D7"/>
    <w:rsid w:val="00A820CD"/>
    <w:rsid w:val="00A93CEF"/>
    <w:rsid w:val="00A94BAC"/>
    <w:rsid w:val="00AA4462"/>
    <w:rsid w:val="00AC2F15"/>
    <w:rsid w:val="00AD02B6"/>
    <w:rsid w:val="00AD0A09"/>
    <w:rsid w:val="00AD195F"/>
    <w:rsid w:val="00AD4548"/>
    <w:rsid w:val="00B15424"/>
    <w:rsid w:val="00B2781E"/>
    <w:rsid w:val="00B357C3"/>
    <w:rsid w:val="00B46C15"/>
    <w:rsid w:val="00B52A5B"/>
    <w:rsid w:val="00B56274"/>
    <w:rsid w:val="00B87E12"/>
    <w:rsid w:val="00B928D0"/>
    <w:rsid w:val="00B9721E"/>
    <w:rsid w:val="00BE3305"/>
    <w:rsid w:val="00C05D4D"/>
    <w:rsid w:val="00C123AD"/>
    <w:rsid w:val="00C2085B"/>
    <w:rsid w:val="00C278FD"/>
    <w:rsid w:val="00C300E7"/>
    <w:rsid w:val="00C745B5"/>
    <w:rsid w:val="00C9389D"/>
    <w:rsid w:val="00C96D60"/>
    <w:rsid w:val="00CA7095"/>
    <w:rsid w:val="00CA7856"/>
    <w:rsid w:val="00CB2086"/>
    <w:rsid w:val="00CB4B57"/>
    <w:rsid w:val="00CB5BC0"/>
    <w:rsid w:val="00CC0573"/>
    <w:rsid w:val="00CF1306"/>
    <w:rsid w:val="00D06A0C"/>
    <w:rsid w:val="00D2500E"/>
    <w:rsid w:val="00D46B2D"/>
    <w:rsid w:val="00D546A4"/>
    <w:rsid w:val="00D57930"/>
    <w:rsid w:val="00D6421B"/>
    <w:rsid w:val="00D65E28"/>
    <w:rsid w:val="00D664C8"/>
    <w:rsid w:val="00D842C5"/>
    <w:rsid w:val="00D872A6"/>
    <w:rsid w:val="00DA6C60"/>
    <w:rsid w:val="00DC22B0"/>
    <w:rsid w:val="00DD7B8E"/>
    <w:rsid w:val="00DF20F7"/>
    <w:rsid w:val="00E12620"/>
    <w:rsid w:val="00E50284"/>
    <w:rsid w:val="00E56D0C"/>
    <w:rsid w:val="00E6113D"/>
    <w:rsid w:val="00E634E9"/>
    <w:rsid w:val="00E64CFF"/>
    <w:rsid w:val="00E77E3B"/>
    <w:rsid w:val="00E833AF"/>
    <w:rsid w:val="00EA0639"/>
    <w:rsid w:val="00EA1351"/>
    <w:rsid w:val="00EA3444"/>
    <w:rsid w:val="00EB49B3"/>
    <w:rsid w:val="00EB4C9A"/>
    <w:rsid w:val="00EC5164"/>
    <w:rsid w:val="00ED50C6"/>
    <w:rsid w:val="00ED6735"/>
    <w:rsid w:val="00EF158B"/>
    <w:rsid w:val="00F17CEF"/>
    <w:rsid w:val="00F268C8"/>
    <w:rsid w:val="00F33DCE"/>
    <w:rsid w:val="00F47D05"/>
    <w:rsid w:val="00F47D7F"/>
    <w:rsid w:val="00F537C6"/>
    <w:rsid w:val="00F63988"/>
    <w:rsid w:val="00F84AEE"/>
    <w:rsid w:val="00F85B19"/>
    <w:rsid w:val="00F90A6A"/>
    <w:rsid w:val="00F9311C"/>
    <w:rsid w:val="00FA2FB9"/>
    <w:rsid w:val="00FA7786"/>
    <w:rsid w:val="00FB4F6D"/>
    <w:rsid w:val="00FB50D4"/>
    <w:rsid w:val="00FC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C6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center"/>
    </w:pPr>
    <w:rPr>
      <w:b/>
      <w:sz w:val="28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ody Text Indent"/>
    <w:basedOn w:val="a"/>
    <w:pPr>
      <w:spacing w:after="120"/>
      <w:ind w:left="283"/>
    </w:pPr>
  </w:style>
  <w:style w:type="character" w:customStyle="1" w:styleId="ac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footnote text"/>
    <w:basedOn w:val="a"/>
    <w:rPr>
      <w:sz w:val="20"/>
      <w:szCs w:val="20"/>
    </w:rPr>
  </w:style>
  <w:style w:type="character" w:customStyle="1" w:styleId="ae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339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3B6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3B64"/>
    <w:rPr>
      <w:i/>
      <w:iCs/>
      <w:color w:val="000000" w:themeColor="text1"/>
      <w:position w:val="-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center"/>
    </w:pPr>
    <w:rPr>
      <w:b/>
      <w:sz w:val="28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ody Text Indent"/>
    <w:basedOn w:val="a"/>
    <w:pPr>
      <w:spacing w:after="120"/>
      <w:ind w:left="283"/>
    </w:pPr>
  </w:style>
  <w:style w:type="character" w:customStyle="1" w:styleId="ac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footnote text"/>
    <w:basedOn w:val="a"/>
    <w:rPr>
      <w:sz w:val="20"/>
      <w:szCs w:val="20"/>
    </w:rPr>
  </w:style>
  <w:style w:type="character" w:customStyle="1" w:styleId="ae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339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3B6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3B64"/>
    <w:rPr>
      <w:i/>
      <w:iCs/>
      <w:color w:val="000000" w:themeColor="text1"/>
      <w:position w:val="-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Je+LQ+EZbRLv0WRYzcCx54i2Q==">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3</cp:revision>
  <cp:lastPrinted>2024-09-23T06:36:00Z</cp:lastPrinted>
  <dcterms:created xsi:type="dcterms:W3CDTF">2024-10-01T06:50:00Z</dcterms:created>
  <dcterms:modified xsi:type="dcterms:W3CDTF">2024-10-01T06:50:00Z</dcterms:modified>
</cp:coreProperties>
</file>