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F" w:rsidRDefault="00B253DF" w:rsidP="00B253DF">
      <w:pPr>
        <w:spacing w:before="77" w:line="322" w:lineRule="exact"/>
        <w:ind w:left="6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Анотація</w:t>
      </w:r>
    </w:p>
    <w:p w:rsidR="00B253DF" w:rsidRDefault="00B253DF" w:rsidP="00B253DF">
      <w:pPr>
        <w:ind w:right="17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вибіркової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B253DF" w:rsidRDefault="00B253DF" w:rsidP="00B253DF">
      <w:pPr>
        <w:spacing w:line="322" w:lineRule="exact"/>
        <w:ind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«Аналіз господарської діяльності»</w:t>
      </w:r>
    </w:p>
    <w:p w:rsidR="00B253DF" w:rsidRDefault="00B253DF" w:rsidP="00B253DF">
      <w:pPr>
        <w:spacing w:line="322" w:lineRule="exact"/>
        <w:ind w:right="14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B253DF" w:rsidRDefault="00B253DF" w:rsidP="00B253DF">
      <w:pPr>
        <w:ind w:left="5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«Фінанси і кредит»</w:t>
      </w:r>
    </w:p>
    <w:p w:rsidR="00B253DF" w:rsidRDefault="00B253DF" w:rsidP="00B253DF">
      <w:pPr>
        <w:spacing w:line="319" w:lineRule="exact"/>
        <w:ind w:left="101"/>
        <w:jc w:val="both"/>
        <w:rPr>
          <w:b/>
          <w:spacing w:val="-2"/>
          <w:sz w:val="28"/>
        </w:rPr>
      </w:pPr>
      <w:r>
        <w:rPr>
          <w:b/>
          <w:sz w:val="28"/>
        </w:rPr>
        <w:t>Опис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B253DF" w:rsidRPr="009F2C33" w:rsidRDefault="009F2C33" w:rsidP="009F2C3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53DF" w:rsidRPr="009F2C33">
        <w:rPr>
          <w:sz w:val="28"/>
          <w:szCs w:val="28"/>
        </w:rPr>
        <w:t>Дисципліна «Аналіз господарської діяльності» спрямована на формування у студентів системи знань, умінь і навичок з надання об’єктивної оцінки фінансово- господарської діяльності підприємства, діагностування основних проблем розвитку, вміння виявляти напрямки вдосконалення та обґрунтування управлінських рішень, які спрямовані на підвищення ефективності функціонування підприємства.</w:t>
      </w:r>
    </w:p>
    <w:p w:rsidR="00B253DF" w:rsidRPr="009F2C33" w:rsidRDefault="009F2C33" w:rsidP="009F2C3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53DF" w:rsidRPr="009F2C33">
        <w:rPr>
          <w:sz w:val="28"/>
          <w:szCs w:val="28"/>
        </w:rPr>
        <w:t>Метою викладання навчальної дисципліни «Аналіз господарської діяльності» є підготовка фахівців до виконання професійних обов’язків в галузі управління підприємством; засвоєння та формування знань фахівців щодо системного оцінювання діяльності підприємств, виявлення внутрішніх резервів раціонального використання матеріальних, трудових і фінансових ресурсів.</w:t>
      </w:r>
    </w:p>
    <w:p w:rsidR="00B253DF" w:rsidRPr="009F2C33" w:rsidRDefault="009F2C33" w:rsidP="009F2C3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53DF" w:rsidRPr="009F2C33">
        <w:rPr>
          <w:sz w:val="28"/>
          <w:szCs w:val="28"/>
        </w:rPr>
        <w:t>Основними завданнями вивчення</w:t>
      </w:r>
      <w:r w:rsidR="00B253DF" w:rsidRPr="009F2C33">
        <w:rPr>
          <w:spacing w:val="-1"/>
          <w:sz w:val="28"/>
          <w:szCs w:val="28"/>
        </w:rPr>
        <w:t xml:space="preserve"> </w:t>
      </w:r>
      <w:r w:rsidR="00B253DF" w:rsidRPr="009F2C33">
        <w:rPr>
          <w:sz w:val="28"/>
          <w:szCs w:val="28"/>
        </w:rPr>
        <w:t>дисципліни «Аналіз</w:t>
      </w:r>
      <w:r w:rsidR="00B253DF" w:rsidRPr="009F2C33">
        <w:rPr>
          <w:spacing w:val="-1"/>
          <w:sz w:val="28"/>
          <w:szCs w:val="28"/>
        </w:rPr>
        <w:t xml:space="preserve"> </w:t>
      </w:r>
      <w:r w:rsidR="00B253DF" w:rsidRPr="009F2C33">
        <w:rPr>
          <w:sz w:val="28"/>
          <w:szCs w:val="28"/>
        </w:rPr>
        <w:t>господарської</w:t>
      </w:r>
      <w:r w:rsidR="00B253DF" w:rsidRPr="009F2C33">
        <w:rPr>
          <w:spacing w:val="-2"/>
          <w:sz w:val="28"/>
          <w:szCs w:val="28"/>
        </w:rPr>
        <w:t xml:space="preserve"> </w:t>
      </w:r>
      <w:r w:rsidR="00B253DF" w:rsidRPr="009F2C33">
        <w:rPr>
          <w:sz w:val="28"/>
          <w:szCs w:val="28"/>
        </w:rPr>
        <w:t>діяльності» є вивчення методики і техніки аналітичної роботи; вивчення показників фінансового стану підприємства, ділової активності і рівня фінансової стійкості.</w:t>
      </w:r>
    </w:p>
    <w:p w:rsidR="00B253DF" w:rsidRPr="00B253DF" w:rsidRDefault="00B253DF" w:rsidP="00B253DF">
      <w:pPr>
        <w:tabs>
          <w:tab w:val="left" w:pos="1637"/>
        </w:tabs>
        <w:spacing w:line="342" w:lineRule="exact"/>
        <w:jc w:val="both"/>
        <w:rPr>
          <w:b/>
          <w:sz w:val="28"/>
          <w:szCs w:val="28"/>
        </w:rPr>
      </w:pPr>
      <w:r w:rsidRPr="00B253DF">
        <w:rPr>
          <w:b/>
          <w:sz w:val="28"/>
          <w:szCs w:val="28"/>
        </w:rPr>
        <w:t>Зміст дисципліни:</w:t>
      </w: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B253DF" w:rsidRPr="00B253DF" w:rsidTr="009F2C33">
        <w:trPr>
          <w:trHeight w:val="639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44" w:lineRule="auto"/>
              <w:ind w:left="105" w:right="388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 xml:space="preserve">Тема 1. </w:t>
            </w:r>
            <w:r w:rsidRPr="00B253DF">
              <w:rPr>
                <w:sz w:val="28"/>
                <w:szCs w:val="28"/>
              </w:rPr>
              <w:t xml:space="preserve">Предмет, об’єкт, завдання і </w:t>
            </w:r>
            <w:r w:rsidRPr="00B253DF">
              <w:rPr>
                <w:spacing w:val="-2"/>
                <w:sz w:val="28"/>
                <w:szCs w:val="28"/>
              </w:rPr>
              <w:t>методичні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прийоми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аналізу</w:t>
            </w:r>
            <w:r w:rsidRPr="00B253DF">
              <w:rPr>
                <w:spacing w:val="-4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господарської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діяльності. </w:t>
            </w:r>
            <w:r w:rsidRPr="00B253DF">
              <w:rPr>
                <w:sz w:val="28"/>
                <w:szCs w:val="28"/>
              </w:rPr>
              <w:t>Види</w:t>
            </w:r>
            <w:r w:rsidRPr="00B253DF">
              <w:rPr>
                <w:spacing w:val="-8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>аналізу та</w:t>
            </w:r>
            <w:r w:rsidRPr="00B253DF">
              <w:rPr>
                <w:spacing w:val="-14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>його</w:t>
            </w:r>
            <w:r w:rsidRPr="00B253DF">
              <w:rPr>
                <w:spacing w:val="-13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 xml:space="preserve">інформаційне </w:t>
            </w:r>
            <w:r w:rsidRPr="00B253DF">
              <w:rPr>
                <w:spacing w:val="-2"/>
                <w:sz w:val="28"/>
                <w:szCs w:val="28"/>
              </w:rPr>
              <w:t>забезпечення.</w:t>
            </w:r>
          </w:p>
        </w:tc>
      </w:tr>
      <w:tr w:rsidR="00B253DF" w:rsidRPr="00B253DF" w:rsidTr="009F2C33">
        <w:trPr>
          <w:trHeight w:val="535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47" w:lineRule="auto"/>
              <w:ind w:left="105" w:right="882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>Тема</w:t>
            </w:r>
            <w:r w:rsidRPr="00B253D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B253DF">
              <w:rPr>
                <w:b/>
                <w:sz w:val="28"/>
                <w:szCs w:val="28"/>
              </w:rPr>
              <w:t>2.</w:t>
            </w:r>
            <w:r w:rsidRPr="00B253D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>Аналіз виробництва і реалізації</w:t>
            </w:r>
            <w:r w:rsidRPr="00B253DF">
              <w:rPr>
                <w:spacing w:val="-10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продукції.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використання персоналу</w:t>
            </w:r>
            <w:r w:rsidR="009F2C33">
              <w:rPr>
                <w:spacing w:val="-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 підприємства</w:t>
            </w:r>
          </w:p>
        </w:tc>
      </w:tr>
      <w:tr w:rsidR="00B253DF" w:rsidRPr="00B253DF" w:rsidTr="009F2C33">
        <w:trPr>
          <w:trHeight w:val="557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47" w:lineRule="auto"/>
              <w:ind w:left="105" w:right="882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>Тема 3</w:t>
            </w:r>
            <w:r w:rsidRPr="00B253DF">
              <w:rPr>
                <w:sz w:val="28"/>
                <w:szCs w:val="28"/>
              </w:rPr>
              <w:t>.</w:t>
            </w:r>
            <w:r w:rsidRPr="00B253DF">
              <w:rPr>
                <w:spacing w:val="40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використання основних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засобів.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використання</w:t>
            </w:r>
            <w:r w:rsidRPr="00B253DF">
              <w:rPr>
                <w:sz w:val="28"/>
                <w:szCs w:val="28"/>
              </w:rPr>
              <w:t xml:space="preserve"> матеріальних</w:t>
            </w:r>
            <w:r w:rsidRPr="00B253DF">
              <w:rPr>
                <w:spacing w:val="-14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 xml:space="preserve">ресурсів </w:t>
            </w:r>
            <w:r w:rsidRPr="00B253DF">
              <w:rPr>
                <w:spacing w:val="-2"/>
                <w:sz w:val="28"/>
                <w:szCs w:val="28"/>
              </w:rPr>
              <w:t>підприємства</w:t>
            </w:r>
          </w:p>
        </w:tc>
      </w:tr>
      <w:tr w:rsidR="00B253DF" w:rsidRPr="00B253DF" w:rsidTr="009F2C33">
        <w:trPr>
          <w:trHeight w:val="251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25" w:lineRule="exact"/>
              <w:ind w:left="105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 xml:space="preserve">Тема 4 </w:t>
            </w:r>
            <w:r w:rsidRPr="00B253DF">
              <w:rPr>
                <w:spacing w:val="-2"/>
                <w:sz w:val="28"/>
                <w:szCs w:val="28"/>
              </w:rPr>
              <w:t>Аналіз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собівартості</w:t>
            </w:r>
            <w:r w:rsidRPr="00B253DF">
              <w:rPr>
                <w:spacing w:val="-7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продукції </w:t>
            </w:r>
            <w:r w:rsidRPr="00B253DF">
              <w:rPr>
                <w:sz w:val="28"/>
                <w:szCs w:val="28"/>
              </w:rPr>
              <w:t>(робіт, послуг)</w:t>
            </w:r>
          </w:p>
        </w:tc>
      </w:tr>
      <w:tr w:rsidR="00B253DF" w:rsidRPr="00B253DF" w:rsidTr="009F2C33">
        <w:trPr>
          <w:trHeight w:val="260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25" w:lineRule="exact"/>
              <w:ind w:left="47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>Тема</w:t>
            </w:r>
            <w:r w:rsidRPr="00B253D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253DF">
              <w:rPr>
                <w:b/>
                <w:sz w:val="28"/>
                <w:szCs w:val="28"/>
              </w:rPr>
              <w:t>5</w:t>
            </w:r>
            <w:r w:rsidRPr="00B253DF">
              <w:rPr>
                <w:sz w:val="28"/>
                <w:szCs w:val="28"/>
              </w:rPr>
              <w:t>.</w:t>
            </w:r>
            <w:r w:rsidRPr="00B253DF">
              <w:rPr>
                <w:spacing w:val="1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Аналіз</w:t>
            </w:r>
            <w:r w:rsidRPr="00B253DF">
              <w:rPr>
                <w:sz w:val="28"/>
                <w:szCs w:val="28"/>
              </w:rPr>
              <w:t xml:space="preserve"> фінансових</w:t>
            </w:r>
            <w:r w:rsidRPr="00B253DF">
              <w:rPr>
                <w:spacing w:val="-2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 xml:space="preserve">результатів </w:t>
            </w:r>
            <w:r w:rsidRPr="00B253DF">
              <w:rPr>
                <w:spacing w:val="-2"/>
                <w:sz w:val="28"/>
                <w:szCs w:val="28"/>
              </w:rPr>
              <w:t>діяльності</w:t>
            </w:r>
            <w:r w:rsidRPr="00B253DF">
              <w:rPr>
                <w:spacing w:val="-5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підприємства</w:t>
            </w:r>
          </w:p>
        </w:tc>
      </w:tr>
      <w:tr w:rsidR="00B253DF" w:rsidRPr="00B253DF" w:rsidTr="009F2C33">
        <w:trPr>
          <w:trHeight w:val="277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25" w:lineRule="exact"/>
              <w:ind w:left="105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>Тема</w:t>
            </w:r>
            <w:r w:rsidRPr="00B253D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253DF">
              <w:rPr>
                <w:b/>
                <w:sz w:val="28"/>
                <w:szCs w:val="28"/>
              </w:rPr>
              <w:t>6.</w:t>
            </w:r>
            <w:r w:rsidRPr="00B253D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Аналіз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використання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прибутку підприємства</w:t>
            </w:r>
          </w:p>
        </w:tc>
      </w:tr>
      <w:tr w:rsidR="00B253DF" w:rsidRPr="00B253DF" w:rsidTr="009F2C33">
        <w:trPr>
          <w:trHeight w:val="268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25" w:lineRule="exact"/>
              <w:ind w:left="105"/>
              <w:jc w:val="both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>Тема</w:t>
            </w:r>
            <w:r w:rsidRPr="00B253D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253DF">
              <w:rPr>
                <w:b/>
                <w:sz w:val="28"/>
                <w:szCs w:val="28"/>
              </w:rPr>
              <w:t>7</w:t>
            </w:r>
            <w:r w:rsidRPr="00B253DF">
              <w:rPr>
                <w:sz w:val="28"/>
                <w:szCs w:val="28"/>
              </w:rPr>
              <w:t xml:space="preserve">. </w:t>
            </w:r>
            <w:r w:rsidRPr="00B253DF">
              <w:rPr>
                <w:spacing w:val="-2"/>
                <w:sz w:val="28"/>
                <w:szCs w:val="28"/>
              </w:rPr>
              <w:t>Аналіз</w:t>
            </w:r>
            <w:r w:rsidRPr="00B253DF">
              <w:rPr>
                <w:sz w:val="28"/>
                <w:szCs w:val="28"/>
              </w:rPr>
              <w:t xml:space="preserve"> розміщення</w:t>
            </w:r>
            <w:r w:rsidRPr="00B253DF">
              <w:rPr>
                <w:spacing w:val="-14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>капіталу</w:t>
            </w:r>
            <w:r w:rsidRPr="00B253DF">
              <w:rPr>
                <w:spacing w:val="-13"/>
                <w:sz w:val="28"/>
                <w:szCs w:val="28"/>
              </w:rPr>
              <w:t xml:space="preserve"> </w:t>
            </w:r>
            <w:r w:rsidRPr="00B253DF">
              <w:rPr>
                <w:sz w:val="28"/>
                <w:szCs w:val="28"/>
              </w:rPr>
              <w:t xml:space="preserve">й </w:t>
            </w:r>
            <w:r w:rsidRPr="00B253DF">
              <w:rPr>
                <w:spacing w:val="-2"/>
                <w:sz w:val="28"/>
                <w:szCs w:val="28"/>
              </w:rPr>
              <w:t>оцінювання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майнового </w:t>
            </w:r>
            <w:r w:rsidRPr="00B253DF">
              <w:rPr>
                <w:sz w:val="28"/>
                <w:szCs w:val="28"/>
              </w:rPr>
              <w:t>стану підприємства</w:t>
            </w:r>
          </w:p>
        </w:tc>
      </w:tr>
      <w:tr w:rsidR="00B253DF" w:rsidRPr="00B253DF" w:rsidTr="009F2C33">
        <w:trPr>
          <w:trHeight w:val="286"/>
        </w:trPr>
        <w:tc>
          <w:tcPr>
            <w:tcW w:w="9640" w:type="dxa"/>
          </w:tcPr>
          <w:p w:rsidR="00B253DF" w:rsidRPr="00B253DF" w:rsidRDefault="00B253DF" w:rsidP="008D38FB">
            <w:pPr>
              <w:pStyle w:val="TableParagraph"/>
              <w:spacing w:line="244" w:lineRule="auto"/>
              <w:ind w:left="105" w:right="388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 xml:space="preserve">Тема 8.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грошових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потоків підприємства</w:t>
            </w:r>
          </w:p>
        </w:tc>
      </w:tr>
      <w:tr w:rsidR="00B253DF" w:rsidRPr="00B253DF" w:rsidTr="009F2C33">
        <w:trPr>
          <w:trHeight w:val="276"/>
        </w:trPr>
        <w:tc>
          <w:tcPr>
            <w:tcW w:w="9640" w:type="dxa"/>
          </w:tcPr>
          <w:p w:rsidR="00B253DF" w:rsidRPr="00B253DF" w:rsidRDefault="00B253DF" w:rsidP="008D38FB">
            <w:pPr>
              <w:pStyle w:val="TableParagraph"/>
              <w:spacing w:line="244" w:lineRule="auto"/>
              <w:ind w:left="105" w:right="388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 xml:space="preserve">Тема .9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фінансової</w:t>
            </w:r>
            <w:r w:rsidRPr="00B253DF">
              <w:rPr>
                <w:spacing w:val="-7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стійкості підприємства</w:t>
            </w:r>
          </w:p>
        </w:tc>
      </w:tr>
      <w:tr w:rsidR="00B253DF" w:rsidRPr="00B253DF" w:rsidTr="009F2C33">
        <w:trPr>
          <w:trHeight w:val="374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44" w:lineRule="auto"/>
              <w:ind w:left="105"/>
              <w:rPr>
                <w:sz w:val="28"/>
                <w:szCs w:val="28"/>
              </w:rPr>
            </w:pPr>
            <w:r w:rsidRPr="00B253DF">
              <w:rPr>
                <w:b/>
                <w:sz w:val="28"/>
                <w:szCs w:val="28"/>
              </w:rPr>
              <w:t xml:space="preserve">Тема 10. </w:t>
            </w:r>
            <w:r w:rsidRPr="00B253DF">
              <w:rPr>
                <w:sz w:val="28"/>
                <w:szCs w:val="28"/>
              </w:rPr>
              <w:t xml:space="preserve">Аналіз </w:t>
            </w:r>
            <w:r w:rsidRPr="00B253DF">
              <w:rPr>
                <w:spacing w:val="-2"/>
                <w:sz w:val="28"/>
                <w:szCs w:val="28"/>
              </w:rPr>
              <w:t>платоспроможності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й ліквідності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 xml:space="preserve">підприємства. </w:t>
            </w:r>
          </w:p>
        </w:tc>
      </w:tr>
      <w:tr w:rsidR="00B253DF" w:rsidRPr="00B253DF" w:rsidTr="009F2C33">
        <w:trPr>
          <w:trHeight w:val="287"/>
        </w:trPr>
        <w:tc>
          <w:tcPr>
            <w:tcW w:w="9640" w:type="dxa"/>
          </w:tcPr>
          <w:p w:rsidR="00B253DF" w:rsidRPr="00B253DF" w:rsidRDefault="00B253DF" w:rsidP="00B253DF">
            <w:pPr>
              <w:pStyle w:val="TableParagraph"/>
              <w:spacing w:line="247" w:lineRule="auto"/>
              <w:ind w:left="105"/>
              <w:rPr>
                <w:sz w:val="28"/>
                <w:szCs w:val="28"/>
              </w:rPr>
            </w:pPr>
            <w:r w:rsidRPr="00B253DF">
              <w:rPr>
                <w:b/>
                <w:spacing w:val="-2"/>
                <w:sz w:val="28"/>
                <w:szCs w:val="28"/>
              </w:rPr>
              <w:t>Тема</w:t>
            </w:r>
            <w:r w:rsidRPr="00B253D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b/>
                <w:spacing w:val="-2"/>
                <w:sz w:val="28"/>
                <w:szCs w:val="28"/>
              </w:rPr>
              <w:t>11.</w:t>
            </w:r>
            <w:r w:rsidRPr="00B253D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Діагностика ймовірності</w:t>
            </w:r>
            <w:r w:rsidRPr="00B253DF">
              <w:rPr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банкрутства</w:t>
            </w:r>
            <w:r w:rsidRPr="00B253DF">
              <w:rPr>
                <w:spacing w:val="-12"/>
                <w:sz w:val="28"/>
                <w:szCs w:val="28"/>
              </w:rPr>
              <w:t xml:space="preserve"> </w:t>
            </w:r>
            <w:r w:rsidRPr="00B253DF">
              <w:rPr>
                <w:spacing w:val="-2"/>
                <w:sz w:val="28"/>
                <w:szCs w:val="28"/>
              </w:rPr>
              <w:t>суб’єкта господарювання</w:t>
            </w:r>
          </w:p>
        </w:tc>
      </w:tr>
    </w:tbl>
    <w:p w:rsidR="00B253DF" w:rsidRDefault="00B253DF" w:rsidP="00B253DF">
      <w:pPr>
        <w:tabs>
          <w:tab w:val="left" w:pos="1637"/>
        </w:tabs>
        <w:spacing w:line="342" w:lineRule="exact"/>
        <w:jc w:val="both"/>
        <w:rPr>
          <w:b/>
          <w:sz w:val="28"/>
        </w:rPr>
      </w:pPr>
    </w:p>
    <w:p w:rsidR="00B253DF" w:rsidRDefault="00B253DF" w:rsidP="00B253DF">
      <w:pPr>
        <w:spacing w:before="1" w:line="319" w:lineRule="exact"/>
        <w:ind w:left="7" w:right="1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ЛІТЕРАТУРА</w:t>
      </w:r>
    </w:p>
    <w:p w:rsidR="00EB3210" w:rsidRPr="009F2C33" w:rsidRDefault="0050176F" w:rsidP="009F2C33">
      <w:pPr>
        <w:spacing w:before="1" w:line="319" w:lineRule="exact"/>
        <w:ind w:left="7" w:right="17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Міністерство освіти і науки У</w:t>
      </w:r>
      <w:bookmarkStart w:id="0" w:name="_GoBack"/>
      <w:bookmarkEnd w:id="0"/>
      <w:r w:rsidR="00B253DF" w:rsidRPr="00B253DF">
        <w:rPr>
          <w:sz w:val="28"/>
          <w:szCs w:val="28"/>
        </w:rPr>
        <w:t xml:space="preserve">країни Державний вищий навчальний заклад «КИЇВСЬКИЙ НАЦІОНАЛЬНИЙ ЕКОНОМІЧНИЙ УНІВЕРСИТЕТ імені ВАДИМА ГЕТЬМАНА» І. М. </w:t>
      </w:r>
      <w:proofErr w:type="spellStart"/>
      <w:r w:rsidR="00B253DF" w:rsidRPr="00B253DF">
        <w:rPr>
          <w:sz w:val="28"/>
          <w:szCs w:val="28"/>
        </w:rPr>
        <w:t>Парасій-Вергуненко</w:t>
      </w:r>
      <w:proofErr w:type="spellEnd"/>
      <w:r w:rsidR="00B253DF" w:rsidRPr="00B253DF">
        <w:rPr>
          <w:sz w:val="28"/>
          <w:szCs w:val="28"/>
        </w:rPr>
        <w:t xml:space="preserve"> </w:t>
      </w:r>
      <w:r w:rsidR="00B253DF">
        <w:rPr>
          <w:sz w:val="28"/>
          <w:szCs w:val="28"/>
        </w:rPr>
        <w:t xml:space="preserve"> «</w:t>
      </w:r>
      <w:r w:rsidR="00B253DF" w:rsidRPr="00B253DF">
        <w:rPr>
          <w:sz w:val="28"/>
          <w:szCs w:val="28"/>
        </w:rPr>
        <w:t>АНАЛІЗ ГОСПОДАРСЬКОЇ ДІЯЛЬНОСТІ</w:t>
      </w:r>
      <w:r w:rsidR="00B253DF">
        <w:rPr>
          <w:sz w:val="28"/>
          <w:szCs w:val="28"/>
        </w:rPr>
        <w:t xml:space="preserve">» </w:t>
      </w:r>
      <w:r w:rsidR="00B253DF" w:rsidRPr="00B253DF">
        <w:rPr>
          <w:sz w:val="28"/>
          <w:szCs w:val="28"/>
        </w:rPr>
        <w:t xml:space="preserve"> Підручник За редакцією проф. Л. М. </w:t>
      </w:r>
      <w:proofErr w:type="spellStart"/>
      <w:r w:rsidR="00B253DF" w:rsidRPr="00B253DF">
        <w:rPr>
          <w:sz w:val="28"/>
          <w:szCs w:val="28"/>
        </w:rPr>
        <w:t>Кіндрацької</w:t>
      </w:r>
      <w:proofErr w:type="spellEnd"/>
      <w:r w:rsidR="00B253DF" w:rsidRPr="00B253DF">
        <w:rPr>
          <w:sz w:val="28"/>
          <w:szCs w:val="28"/>
        </w:rPr>
        <w:t xml:space="preserve"> </w:t>
      </w:r>
      <w:r w:rsidR="00B253DF">
        <w:rPr>
          <w:sz w:val="28"/>
          <w:szCs w:val="28"/>
        </w:rPr>
        <w:t xml:space="preserve"> </w:t>
      </w:r>
      <w:r w:rsidR="00B253DF" w:rsidRPr="00B253DF">
        <w:rPr>
          <w:sz w:val="28"/>
          <w:szCs w:val="28"/>
        </w:rPr>
        <w:t>КНЕУ 2016</w:t>
      </w:r>
    </w:p>
    <w:sectPr w:rsidR="00EB3210" w:rsidRPr="009F2C33" w:rsidSect="00E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38D5"/>
    <w:multiLevelType w:val="hybridMultilevel"/>
    <w:tmpl w:val="0B668B96"/>
    <w:lvl w:ilvl="0" w:tplc="7CAC6044">
      <w:start w:val="1"/>
      <w:numFmt w:val="decimal"/>
      <w:lvlText w:val="%1."/>
      <w:lvlJc w:val="left"/>
      <w:pPr>
        <w:ind w:left="716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AC6BF0">
      <w:numFmt w:val="bullet"/>
      <w:lvlText w:val="•"/>
      <w:lvlJc w:val="left"/>
      <w:pPr>
        <w:ind w:left="1676" w:hanging="399"/>
      </w:pPr>
      <w:rPr>
        <w:lang w:val="uk-UA" w:eastAsia="en-US" w:bidi="ar-SA"/>
      </w:rPr>
    </w:lvl>
    <w:lvl w:ilvl="2" w:tplc="5C2A460E">
      <w:numFmt w:val="bullet"/>
      <w:lvlText w:val="•"/>
      <w:lvlJc w:val="left"/>
      <w:pPr>
        <w:ind w:left="2633" w:hanging="399"/>
      </w:pPr>
      <w:rPr>
        <w:lang w:val="uk-UA" w:eastAsia="en-US" w:bidi="ar-SA"/>
      </w:rPr>
    </w:lvl>
    <w:lvl w:ilvl="3" w:tplc="DD22F128">
      <w:numFmt w:val="bullet"/>
      <w:lvlText w:val="•"/>
      <w:lvlJc w:val="left"/>
      <w:pPr>
        <w:ind w:left="3589" w:hanging="399"/>
      </w:pPr>
      <w:rPr>
        <w:lang w:val="uk-UA" w:eastAsia="en-US" w:bidi="ar-SA"/>
      </w:rPr>
    </w:lvl>
    <w:lvl w:ilvl="4" w:tplc="17F0D854">
      <w:numFmt w:val="bullet"/>
      <w:lvlText w:val="•"/>
      <w:lvlJc w:val="left"/>
      <w:pPr>
        <w:ind w:left="4546" w:hanging="399"/>
      </w:pPr>
      <w:rPr>
        <w:lang w:val="uk-UA" w:eastAsia="en-US" w:bidi="ar-SA"/>
      </w:rPr>
    </w:lvl>
    <w:lvl w:ilvl="5" w:tplc="B718BA40">
      <w:numFmt w:val="bullet"/>
      <w:lvlText w:val="•"/>
      <w:lvlJc w:val="left"/>
      <w:pPr>
        <w:ind w:left="5503" w:hanging="399"/>
      </w:pPr>
      <w:rPr>
        <w:lang w:val="uk-UA" w:eastAsia="en-US" w:bidi="ar-SA"/>
      </w:rPr>
    </w:lvl>
    <w:lvl w:ilvl="6" w:tplc="A82C3050">
      <w:numFmt w:val="bullet"/>
      <w:lvlText w:val="•"/>
      <w:lvlJc w:val="left"/>
      <w:pPr>
        <w:ind w:left="6459" w:hanging="399"/>
      </w:pPr>
      <w:rPr>
        <w:lang w:val="uk-UA" w:eastAsia="en-US" w:bidi="ar-SA"/>
      </w:rPr>
    </w:lvl>
    <w:lvl w:ilvl="7" w:tplc="B2F29628">
      <w:numFmt w:val="bullet"/>
      <w:lvlText w:val="•"/>
      <w:lvlJc w:val="left"/>
      <w:pPr>
        <w:ind w:left="7416" w:hanging="399"/>
      </w:pPr>
      <w:rPr>
        <w:lang w:val="uk-UA" w:eastAsia="en-US" w:bidi="ar-SA"/>
      </w:rPr>
    </w:lvl>
    <w:lvl w:ilvl="8" w:tplc="F8686A42">
      <w:numFmt w:val="bullet"/>
      <w:lvlText w:val="•"/>
      <w:lvlJc w:val="left"/>
      <w:pPr>
        <w:ind w:left="8372" w:hanging="399"/>
      </w:pPr>
      <w:rPr>
        <w:lang w:val="uk-UA" w:eastAsia="en-US" w:bidi="ar-SA"/>
      </w:rPr>
    </w:lvl>
  </w:abstractNum>
  <w:abstractNum w:abstractNumId="1" w15:restartNumberingAfterBreak="0">
    <w:nsid w:val="33C41854"/>
    <w:multiLevelType w:val="hybridMultilevel"/>
    <w:tmpl w:val="EBCA4258"/>
    <w:lvl w:ilvl="0" w:tplc="7F8A55C0">
      <w:numFmt w:val="bullet"/>
      <w:lvlText w:val="-"/>
      <w:lvlJc w:val="left"/>
      <w:pPr>
        <w:ind w:left="398" w:hanging="2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616B47C">
      <w:numFmt w:val="bullet"/>
      <w:lvlText w:val="•"/>
      <w:lvlJc w:val="left"/>
      <w:pPr>
        <w:ind w:left="1400" w:hanging="262"/>
      </w:pPr>
      <w:rPr>
        <w:rFonts w:hint="default"/>
        <w:lang w:val="uk-UA" w:eastAsia="en-US" w:bidi="ar-SA"/>
      </w:rPr>
    </w:lvl>
    <w:lvl w:ilvl="2" w:tplc="9F3433D2">
      <w:numFmt w:val="bullet"/>
      <w:lvlText w:val="•"/>
      <w:lvlJc w:val="left"/>
      <w:pPr>
        <w:ind w:left="2401" w:hanging="262"/>
      </w:pPr>
      <w:rPr>
        <w:rFonts w:hint="default"/>
        <w:lang w:val="uk-UA" w:eastAsia="en-US" w:bidi="ar-SA"/>
      </w:rPr>
    </w:lvl>
    <w:lvl w:ilvl="3" w:tplc="6DDE6F74">
      <w:numFmt w:val="bullet"/>
      <w:lvlText w:val="•"/>
      <w:lvlJc w:val="left"/>
      <w:pPr>
        <w:ind w:left="3401" w:hanging="262"/>
      </w:pPr>
      <w:rPr>
        <w:rFonts w:hint="default"/>
        <w:lang w:val="uk-UA" w:eastAsia="en-US" w:bidi="ar-SA"/>
      </w:rPr>
    </w:lvl>
    <w:lvl w:ilvl="4" w:tplc="21503CB4">
      <w:numFmt w:val="bullet"/>
      <w:lvlText w:val="•"/>
      <w:lvlJc w:val="left"/>
      <w:pPr>
        <w:ind w:left="4402" w:hanging="262"/>
      </w:pPr>
      <w:rPr>
        <w:rFonts w:hint="default"/>
        <w:lang w:val="uk-UA" w:eastAsia="en-US" w:bidi="ar-SA"/>
      </w:rPr>
    </w:lvl>
    <w:lvl w:ilvl="5" w:tplc="3C18F5E2">
      <w:numFmt w:val="bullet"/>
      <w:lvlText w:val="•"/>
      <w:lvlJc w:val="left"/>
      <w:pPr>
        <w:ind w:left="5403" w:hanging="262"/>
      </w:pPr>
      <w:rPr>
        <w:rFonts w:hint="default"/>
        <w:lang w:val="uk-UA" w:eastAsia="en-US" w:bidi="ar-SA"/>
      </w:rPr>
    </w:lvl>
    <w:lvl w:ilvl="6" w:tplc="700881F6">
      <w:numFmt w:val="bullet"/>
      <w:lvlText w:val="•"/>
      <w:lvlJc w:val="left"/>
      <w:pPr>
        <w:ind w:left="6403" w:hanging="262"/>
      </w:pPr>
      <w:rPr>
        <w:rFonts w:hint="default"/>
        <w:lang w:val="uk-UA" w:eastAsia="en-US" w:bidi="ar-SA"/>
      </w:rPr>
    </w:lvl>
    <w:lvl w:ilvl="7" w:tplc="60284112">
      <w:numFmt w:val="bullet"/>
      <w:lvlText w:val="•"/>
      <w:lvlJc w:val="left"/>
      <w:pPr>
        <w:ind w:left="7404" w:hanging="262"/>
      </w:pPr>
      <w:rPr>
        <w:rFonts w:hint="default"/>
        <w:lang w:val="uk-UA" w:eastAsia="en-US" w:bidi="ar-SA"/>
      </w:rPr>
    </w:lvl>
    <w:lvl w:ilvl="8" w:tplc="CB62E492">
      <w:numFmt w:val="bullet"/>
      <w:lvlText w:val="•"/>
      <w:lvlJc w:val="left"/>
      <w:pPr>
        <w:ind w:left="8405" w:hanging="262"/>
      </w:pPr>
      <w:rPr>
        <w:rFonts w:hint="default"/>
        <w:lang w:val="uk-UA" w:eastAsia="en-US" w:bidi="ar-SA"/>
      </w:rPr>
    </w:lvl>
  </w:abstractNum>
  <w:abstractNum w:abstractNumId="2" w15:restartNumberingAfterBreak="0">
    <w:nsid w:val="633A7795"/>
    <w:multiLevelType w:val="multilevel"/>
    <w:tmpl w:val="A3068A4A"/>
    <w:lvl w:ilvl="0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22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4552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4560" w:hanging="634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05" w:hanging="634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850" w:hanging="634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95" w:hanging="634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3DF"/>
    <w:rsid w:val="0050176F"/>
    <w:rsid w:val="009F2C33"/>
    <w:rsid w:val="00B253DF"/>
    <w:rsid w:val="00E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2A1E"/>
  <w15:docId w15:val="{BA2B5A7A-F901-4D99-A6DD-FBCC022F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5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253DF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253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253DF"/>
    <w:pPr>
      <w:ind w:left="242" w:right="122" w:firstLine="710"/>
    </w:pPr>
  </w:style>
  <w:style w:type="paragraph" w:customStyle="1" w:styleId="TableParagraph">
    <w:name w:val="Table Paragraph"/>
    <w:basedOn w:val="a"/>
    <w:uiPriority w:val="1"/>
    <w:qFormat/>
    <w:rsid w:val="00B253DF"/>
  </w:style>
  <w:style w:type="table" w:customStyle="1" w:styleId="TableNormal">
    <w:name w:val="Table Normal"/>
    <w:uiPriority w:val="2"/>
    <w:semiHidden/>
    <w:qFormat/>
    <w:rsid w:val="00B253D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B253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3</cp:revision>
  <dcterms:created xsi:type="dcterms:W3CDTF">2024-02-25T22:26:00Z</dcterms:created>
  <dcterms:modified xsi:type="dcterms:W3CDTF">2024-02-29T08:02:00Z</dcterms:modified>
</cp:coreProperties>
</file>